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45219" w14:textId="172D8FED" w:rsidR="003378F3" w:rsidRDefault="003378F3" w:rsidP="003378F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935" distR="114935" simplePos="0" relativeHeight="251659264" behindDoc="0" locked="0" layoutInCell="1" allowOverlap="1" wp14:anchorId="71026066" wp14:editId="45318BCA">
            <wp:simplePos x="0" y="0"/>
            <wp:positionH relativeFrom="column">
              <wp:posOffset>2804160</wp:posOffset>
            </wp:positionH>
            <wp:positionV relativeFrom="paragraph">
              <wp:posOffset>349</wp:posOffset>
            </wp:positionV>
            <wp:extent cx="769620" cy="914400"/>
            <wp:effectExtent l="0" t="0" r="0" b="0"/>
            <wp:wrapTopAndBottom/>
            <wp:docPr id="1"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pic:cNvPicPr>
                      <a:picLocks noChangeAspect="1" noChangeArrowheads="1"/>
                    </pic:cNvPicPr>
                  </pic:nvPicPr>
                  <pic:blipFill>
                    <a:blip r:embed="rId8"/>
                    <a:stretch>
                      <a:fillRect/>
                    </a:stretch>
                  </pic:blipFill>
                  <pic:spPr bwMode="auto">
                    <a:xfrm>
                      <a:off x="0" y="0"/>
                      <a:ext cx="769620" cy="914400"/>
                    </a:xfrm>
                    <a:prstGeom prst="rect">
                      <a:avLst/>
                    </a:prstGeom>
                  </pic:spPr>
                </pic:pic>
              </a:graphicData>
            </a:graphic>
          </wp:anchor>
        </w:drawing>
      </w:r>
      <w:r>
        <w:rPr>
          <w:rFonts w:ascii="Times New Roman" w:eastAsia="Times New Roman" w:hAnsi="Times New Roman" w:cs="Times New Roman"/>
          <w:sz w:val="28"/>
          <w:szCs w:val="28"/>
          <w:lang w:eastAsia="ru-RU"/>
        </w:rPr>
        <w:t xml:space="preserve">                                                                                                             </w:t>
      </w:r>
    </w:p>
    <w:p w14:paraId="7CAE50A3" w14:textId="48F32A2D" w:rsidR="003378F3" w:rsidRDefault="003378F3" w:rsidP="003378F3">
      <w:pPr>
        <w:spacing w:after="0" w:line="240" w:lineRule="auto"/>
        <w:ind w:left="11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СОБРАНИЕ ДЕПУТАТОВ</w:t>
      </w:r>
      <w:r>
        <w:br/>
      </w:r>
      <w:r>
        <w:rPr>
          <w:rFonts w:ascii="Times New Roman" w:eastAsia="Times New Roman" w:hAnsi="Times New Roman" w:cs="Times New Roman"/>
          <w:b/>
          <w:sz w:val="28"/>
          <w:szCs w:val="28"/>
          <w:lang w:eastAsia="ru-RU"/>
        </w:rPr>
        <w:t xml:space="preserve">ВАРНЕНСКОГО МУНИЦИПАЛЬНОГО </w:t>
      </w:r>
      <w:r w:rsidR="0020335E">
        <w:rPr>
          <w:rFonts w:ascii="Times New Roman" w:eastAsia="Times New Roman" w:hAnsi="Times New Roman" w:cs="Times New Roman"/>
          <w:b/>
          <w:sz w:val="28"/>
          <w:szCs w:val="28"/>
          <w:lang w:eastAsia="ru-RU"/>
        </w:rPr>
        <w:t>ОКРУГА</w:t>
      </w:r>
    </w:p>
    <w:p w14:paraId="465868F6" w14:textId="77777777" w:rsidR="003378F3" w:rsidRDefault="003378F3" w:rsidP="003378F3">
      <w:pPr>
        <w:spacing w:after="0" w:line="240" w:lineRule="auto"/>
        <w:ind w:left="113"/>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ЧЕЛЯБИНСКОЙ ОБЛАСТИ</w:t>
      </w:r>
    </w:p>
    <w:p w14:paraId="48BF8700" w14:textId="77777777" w:rsidR="003378F3" w:rsidRDefault="003378F3" w:rsidP="003378F3">
      <w:pPr>
        <w:keepNext/>
        <w:spacing w:after="0" w:line="240" w:lineRule="auto"/>
        <w:ind w:left="113" w:hanging="708"/>
        <w:jc w:val="center"/>
        <w:rPr>
          <w:rFonts w:ascii="Times New Roman" w:eastAsia="Times New Roman" w:hAnsi="Times New Roman" w:cs="Times New Roman"/>
          <w:sz w:val="28"/>
          <w:szCs w:val="28"/>
          <w:lang w:eastAsia="ru-RU"/>
        </w:rPr>
      </w:pPr>
    </w:p>
    <w:p w14:paraId="76AAD879" w14:textId="77777777" w:rsidR="003378F3" w:rsidRDefault="003378F3" w:rsidP="003378F3">
      <w:pPr>
        <w:keepNext/>
        <w:spacing w:after="0" w:line="240" w:lineRule="auto"/>
        <w:ind w:left="113"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kern w:val="2"/>
          <w:sz w:val="28"/>
          <w:szCs w:val="28"/>
          <w:lang w:eastAsia="ru-RU"/>
        </w:rPr>
        <w:t>РЕШЕНИЕ</w:t>
      </w:r>
    </w:p>
    <w:p w14:paraId="08FBB4CD" w14:textId="726EEE13" w:rsidR="003378F3" w:rsidRPr="003378F3" w:rsidRDefault="0020335E" w:rsidP="003378F3">
      <w:pPr>
        <w:spacing w:after="0" w:line="240" w:lineRule="auto"/>
        <w:ind w:left="11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 30 апреля 2026 года    </w:t>
      </w:r>
      <w:r w:rsidR="003378F3" w:rsidRPr="003378F3">
        <w:rPr>
          <w:rFonts w:ascii="Times New Roman" w:eastAsia="Times New Roman" w:hAnsi="Times New Roman" w:cs="Times New Roman"/>
          <w:sz w:val="26"/>
          <w:szCs w:val="26"/>
          <w:lang w:eastAsia="ru-RU"/>
        </w:rPr>
        <w:t xml:space="preserve">                                                        </w:t>
      </w:r>
    </w:p>
    <w:p w14:paraId="3B53DA37" w14:textId="40077453" w:rsidR="003378F3" w:rsidRPr="003378F3" w:rsidRDefault="003378F3" w:rsidP="003378F3">
      <w:pPr>
        <w:spacing w:after="0" w:line="240" w:lineRule="auto"/>
        <w:ind w:left="113"/>
        <w:rPr>
          <w:rFonts w:ascii="Times New Roman" w:eastAsia="Times New Roman" w:hAnsi="Times New Roman" w:cs="Times New Roman"/>
          <w:sz w:val="26"/>
          <w:szCs w:val="26"/>
          <w:u w:val="single"/>
          <w:lang w:eastAsia="ru-RU"/>
        </w:rPr>
      </w:pPr>
      <w:r w:rsidRPr="003378F3">
        <w:rPr>
          <w:rFonts w:ascii="Times New Roman" w:eastAsia="Times New Roman" w:hAnsi="Times New Roman" w:cs="Times New Roman"/>
          <w:sz w:val="26"/>
          <w:szCs w:val="26"/>
          <w:lang w:eastAsia="ru-RU"/>
        </w:rPr>
        <w:t>с.</w:t>
      </w:r>
      <w:r>
        <w:rPr>
          <w:rFonts w:ascii="Times New Roman" w:eastAsia="Times New Roman" w:hAnsi="Times New Roman" w:cs="Times New Roman"/>
          <w:sz w:val="26"/>
          <w:szCs w:val="26"/>
          <w:lang w:eastAsia="ru-RU"/>
        </w:rPr>
        <w:t xml:space="preserve"> </w:t>
      </w:r>
      <w:r w:rsidRPr="003378F3">
        <w:rPr>
          <w:rFonts w:ascii="Times New Roman" w:eastAsia="Times New Roman" w:hAnsi="Times New Roman" w:cs="Times New Roman"/>
          <w:sz w:val="26"/>
          <w:szCs w:val="26"/>
          <w:lang w:eastAsia="ru-RU"/>
        </w:rPr>
        <w:t xml:space="preserve">Варна         </w:t>
      </w:r>
      <w:r w:rsidR="00BE5721">
        <w:rPr>
          <w:rFonts w:ascii="Times New Roman" w:eastAsia="Times New Roman" w:hAnsi="Times New Roman" w:cs="Times New Roman"/>
          <w:sz w:val="26"/>
          <w:szCs w:val="26"/>
          <w:lang w:eastAsia="ru-RU"/>
        </w:rPr>
        <w:t xml:space="preserve">                                                  № 85</w:t>
      </w:r>
      <w:r w:rsidRPr="003378F3">
        <w:rPr>
          <w:rFonts w:ascii="Times New Roman" w:eastAsia="Times New Roman" w:hAnsi="Times New Roman" w:cs="Times New Roman"/>
          <w:sz w:val="26"/>
          <w:szCs w:val="26"/>
          <w:lang w:eastAsia="ru-RU"/>
        </w:rPr>
        <w:t xml:space="preserve">                                                    </w:t>
      </w:r>
    </w:p>
    <w:p w14:paraId="1AE73D3C" w14:textId="77777777" w:rsidR="003378F3" w:rsidRPr="003378F3" w:rsidRDefault="003378F3" w:rsidP="003378F3">
      <w:pPr>
        <w:keepNext/>
        <w:spacing w:after="0" w:line="240" w:lineRule="auto"/>
        <w:outlineLvl w:val="0"/>
        <w:rPr>
          <w:rFonts w:ascii="Times New Roman" w:eastAsia="Times New Roman" w:hAnsi="Times New Roman" w:cs="Times New Roman"/>
          <w:sz w:val="26"/>
          <w:szCs w:val="26"/>
          <w:lang w:eastAsia="ru-RU"/>
        </w:rPr>
      </w:pPr>
    </w:p>
    <w:p w14:paraId="3424E4B0" w14:textId="77777777" w:rsidR="003378F3" w:rsidRPr="003378F3" w:rsidRDefault="003378F3" w:rsidP="003378F3">
      <w:pPr>
        <w:spacing w:after="0" w:line="240" w:lineRule="auto"/>
        <w:rPr>
          <w:rFonts w:ascii="Times New Roman" w:eastAsia="Times New Roman" w:hAnsi="Times New Roman" w:cs="Times New Roman"/>
          <w:b/>
          <w:sz w:val="26"/>
          <w:szCs w:val="26"/>
          <w:lang w:eastAsia="ru-RU"/>
        </w:rPr>
      </w:pPr>
      <w:r w:rsidRPr="003378F3">
        <w:rPr>
          <w:rFonts w:ascii="Times New Roman" w:eastAsia="Times New Roman" w:hAnsi="Times New Roman" w:cs="Times New Roman"/>
          <w:b/>
          <w:sz w:val="26"/>
          <w:szCs w:val="26"/>
          <w:lang w:eastAsia="ru-RU"/>
        </w:rPr>
        <w:t xml:space="preserve">Об </w:t>
      </w:r>
      <w:proofErr w:type="gramStart"/>
      <w:r w:rsidRPr="003378F3">
        <w:rPr>
          <w:rFonts w:ascii="Times New Roman" w:eastAsia="Times New Roman" w:hAnsi="Times New Roman" w:cs="Times New Roman"/>
          <w:b/>
          <w:sz w:val="26"/>
          <w:szCs w:val="26"/>
          <w:lang w:eastAsia="ru-RU"/>
        </w:rPr>
        <w:t>утверждении  местных</w:t>
      </w:r>
      <w:proofErr w:type="gramEnd"/>
      <w:r w:rsidRPr="003378F3">
        <w:rPr>
          <w:rFonts w:ascii="Times New Roman" w:eastAsia="Times New Roman" w:hAnsi="Times New Roman" w:cs="Times New Roman"/>
          <w:b/>
          <w:sz w:val="26"/>
          <w:szCs w:val="26"/>
          <w:lang w:eastAsia="ru-RU"/>
        </w:rPr>
        <w:t xml:space="preserve"> нормативов</w:t>
      </w:r>
    </w:p>
    <w:p w14:paraId="06660F21" w14:textId="77777777" w:rsidR="003378F3" w:rsidRPr="003378F3" w:rsidRDefault="003378F3" w:rsidP="003378F3">
      <w:pPr>
        <w:spacing w:after="0" w:line="240" w:lineRule="auto"/>
        <w:rPr>
          <w:rFonts w:ascii="Times New Roman" w:eastAsia="Times New Roman" w:hAnsi="Times New Roman" w:cs="Times New Roman"/>
          <w:b/>
          <w:sz w:val="26"/>
          <w:szCs w:val="26"/>
          <w:lang w:eastAsia="ru-RU"/>
        </w:rPr>
      </w:pPr>
      <w:r w:rsidRPr="003378F3">
        <w:rPr>
          <w:rFonts w:ascii="Times New Roman" w:eastAsia="Times New Roman" w:hAnsi="Times New Roman" w:cs="Times New Roman"/>
          <w:b/>
          <w:sz w:val="26"/>
          <w:szCs w:val="26"/>
          <w:lang w:eastAsia="ru-RU"/>
        </w:rPr>
        <w:t xml:space="preserve">градостроительного проектирования </w:t>
      </w:r>
    </w:p>
    <w:p w14:paraId="145F1AA4" w14:textId="77777777" w:rsidR="003378F3" w:rsidRPr="003378F3" w:rsidRDefault="003378F3" w:rsidP="003378F3">
      <w:pPr>
        <w:spacing w:after="0" w:line="240" w:lineRule="auto"/>
        <w:rPr>
          <w:rFonts w:ascii="Times New Roman" w:eastAsia="Times New Roman" w:hAnsi="Times New Roman" w:cs="Times New Roman"/>
          <w:b/>
          <w:sz w:val="26"/>
          <w:szCs w:val="26"/>
          <w:lang w:eastAsia="ru-RU"/>
        </w:rPr>
      </w:pPr>
      <w:r w:rsidRPr="003378F3">
        <w:rPr>
          <w:rFonts w:ascii="Times New Roman" w:eastAsia="Times New Roman" w:hAnsi="Times New Roman" w:cs="Times New Roman"/>
          <w:b/>
          <w:sz w:val="26"/>
          <w:szCs w:val="26"/>
          <w:lang w:eastAsia="ru-RU"/>
        </w:rPr>
        <w:t>Варненского муниципального округа</w:t>
      </w:r>
    </w:p>
    <w:p w14:paraId="1F8DBB27" w14:textId="77777777" w:rsidR="003378F3" w:rsidRPr="003378F3" w:rsidRDefault="003378F3" w:rsidP="003378F3">
      <w:pPr>
        <w:spacing w:after="0" w:line="240" w:lineRule="auto"/>
        <w:rPr>
          <w:rFonts w:ascii="Times New Roman" w:eastAsia="Times New Roman" w:hAnsi="Times New Roman" w:cs="Times New Roman"/>
          <w:b/>
          <w:sz w:val="26"/>
          <w:szCs w:val="26"/>
          <w:lang w:eastAsia="ru-RU"/>
        </w:rPr>
      </w:pPr>
      <w:r w:rsidRPr="003378F3">
        <w:rPr>
          <w:rFonts w:ascii="Times New Roman" w:eastAsia="Times New Roman" w:hAnsi="Times New Roman" w:cs="Times New Roman"/>
          <w:b/>
          <w:sz w:val="26"/>
          <w:szCs w:val="26"/>
          <w:lang w:eastAsia="ru-RU"/>
        </w:rPr>
        <w:t>Челябинской области</w:t>
      </w:r>
    </w:p>
    <w:p w14:paraId="1B519C24" w14:textId="77777777" w:rsidR="003378F3" w:rsidRPr="003378F3" w:rsidRDefault="003378F3" w:rsidP="003378F3">
      <w:pPr>
        <w:spacing w:after="0" w:line="240" w:lineRule="auto"/>
        <w:rPr>
          <w:rFonts w:ascii="Times New Roman" w:eastAsia="Times New Roman" w:hAnsi="Times New Roman" w:cs="Times New Roman"/>
          <w:b/>
          <w:sz w:val="26"/>
          <w:szCs w:val="26"/>
          <w:lang w:eastAsia="ru-RU"/>
        </w:rPr>
      </w:pPr>
    </w:p>
    <w:p w14:paraId="24DFC3CE" w14:textId="77777777" w:rsidR="003378F3" w:rsidRPr="003378F3" w:rsidRDefault="003378F3" w:rsidP="003378F3">
      <w:pPr>
        <w:spacing w:after="0" w:line="240" w:lineRule="auto"/>
        <w:rPr>
          <w:rFonts w:ascii="Times New Roman" w:eastAsia="Times New Roman" w:hAnsi="Times New Roman" w:cs="Times New Roman"/>
          <w:sz w:val="26"/>
          <w:szCs w:val="26"/>
          <w:lang w:eastAsia="ru-RU"/>
        </w:rPr>
      </w:pPr>
    </w:p>
    <w:p w14:paraId="1AD49376" w14:textId="0DDD9DA0" w:rsidR="003378F3" w:rsidRPr="003378F3" w:rsidRDefault="003378F3" w:rsidP="003378F3">
      <w:pPr>
        <w:spacing w:after="0" w:line="240" w:lineRule="auto"/>
        <w:jc w:val="both"/>
        <w:rPr>
          <w:rFonts w:ascii="Times New Roman" w:eastAsia="Times New Roman" w:hAnsi="Times New Roman" w:cs="Times New Roman"/>
          <w:b/>
          <w:sz w:val="26"/>
          <w:szCs w:val="26"/>
          <w:lang w:eastAsia="ru-RU"/>
        </w:rPr>
      </w:pPr>
      <w:r w:rsidRPr="003378F3">
        <w:rPr>
          <w:rFonts w:ascii="Times New Roman" w:eastAsia="Times New Roman" w:hAnsi="Times New Roman" w:cs="Times New Roman"/>
          <w:sz w:val="26"/>
          <w:szCs w:val="26"/>
          <w:lang w:eastAsia="ru-RU"/>
        </w:rPr>
        <w:tab/>
        <w:t>В соответствии с Градостроительным кодексом Российской федерации, Федеральным законом от 20.03.2025 N 33-ФЗ "Об общих принципах организации местного самоуправления в единой системе публичной власти", Уставом Варненского муниципального округа, Приказом Министерства строительства и инфраструктуры Челябинской области от 29.10.2020 г. №</w:t>
      </w:r>
      <w:r w:rsidR="000A3A85">
        <w:rPr>
          <w:rFonts w:ascii="Times New Roman" w:eastAsia="Times New Roman" w:hAnsi="Times New Roman" w:cs="Times New Roman"/>
          <w:sz w:val="26"/>
          <w:szCs w:val="26"/>
          <w:lang w:eastAsia="ru-RU"/>
        </w:rPr>
        <w:t xml:space="preserve"> </w:t>
      </w:r>
      <w:r w:rsidRPr="003378F3">
        <w:rPr>
          <w:rFonts w:ascii="Times New Roman" w:eastAsia="Times New Roman" w:hAnsi="Times New Roman" w:cs="Times New Roman"/>
          <w:sz w:val="26"/>
          <w:szCs w:val="26"/>
          <w:lang w:eastAsia="ru-RU"/>
        </w:rPr>
        <w:t xml:space="preserve">268 «Об утверждении региональных нормативов градостроительного проектирования Челябинской области», а также в целях обеспечения градостроительной деятельности в Варненском муниципальном округе,  Собрание депутатов Варненского муниципального округа </w:t>
      </w:r>
      <w:r w:rsidR="00BE5721">
        <w:rPr>
          <w:rFonts w:ascii="Times New Roman" w:eastAsia="Times New Roman" w:hAnsi="Times New Roman" w:cs="Times New Roman"/>
          <w:sz w:val="26"/>
          <w:szCs w:val="26"/>
          <w:lang w:eastAsia="ru-RU"/>
        </w:rPr>
        <w:t>Челябинской области первого созыва</w:t>
      </w:r>
    </w:p>
    <w:p w14:paraId="6829E058" w14:textId="77777777" w:rsidR="003378F3" w:rsidRPr="003378F3" w:rsidRDefault="003378F3" w:rsidP="003378F3">
      <w:pPr>
        <w:spacing w:after="0" w:line="240" w:lineRule="auto"/>
        <w:jc w:val="center"/>
        <w:rPr>
          <w:rFonts w:ascii="Times New Roman" w:eastAsia="Times New Roman" w:hAnsi="Times New Roman" w:cs="Times New Roman"/>
          <w:b/>
          <w:sz w:val="26"/>
          <w:szCs w:val="26"/>
          <w:lang w:eastAsia="ru-RU"/>
        </w:rPr>
      </w:pPr>
      <w:r w:rsidRPr="003378F3">
        <w:rPr>
          <w:rFonts w:ascii="Times New Roman" w:eastAsia="Times New Roman" w:hAnsi="Times New Roman" w:cs="Times New Roman"/>
          <w:b/>
          <w:sz w:val="26"/>
          <w:szCs w:val="26"/>
          <w:lang w:eastAsia="ru-RU"/>
        </w:rPr>
        <w:t>РЕШАЕТ:</w:t>
      </w:r>
    </w:p>
    <w:p w14:paraId="29907EF0" w14:textId="77777777" w:rsidR="003378F3" w:rsidRPr="003378F3" w:rsidRDefault="003378F3" w:rsidP="003378F3">
      <w:pPr>
        <w:keepNext/>
        <w:spacing w:after="0" w:line="240" w:lineRule="auto"/>
        <w:jc w:val="both"/>
        <w:rPr>
          <w:rFonts w:ascii="Times New Roman" w:eastAsia="Times New Roman" w:hAnsi="Times New Roman" w:cs="Times New Roman"/>
          <w:sz w:val="26"/>
          <w:szCs w:val="26"/>
          <w:lang w:eastAsia="ru-RU"/>
        </w:rPr>
      </w:pPr>
    </w:p>
    <w:p w14:paraId="27629767" w14:textId="1F56BE52" w:rsidR="003378F3" w:rsidRPr="003378F3" w:rsidRDefault="003378F3" w:rsidP="003378F3">
      <w:pPr>
        <w:shd w:val="clear" w:color="auto" w:fill="FFFFFF"/>
        <w:spacing w:after="0" w:line="240" w:lineRule="auto"/>
        <w:jc w:val="both"/>
        <w:rPr>
          <w:rFonts w:ascii="Times New Roman" w:eastAsia="Times New Roman" w:hAnsi="Times New Roman" w:cs="Times New Roman"/>
          <w:bCs/>
          <w:kern w:val="2"/>
          <w:sz w:val="26"/>
          <w:szCs w:val="26"/>
        </w:rPr>
      </w:pPr>
      <w:r w:rsidRPr="003378F3">
        <w:rPr>
          <w:rFonts w:ascii="Times New Roman" w:eastAsia="Times New Roman" w:hAnsi="Times New Roman" w:cs="Times New Roman"/>
          <w:bCs/>
          <w:kern w:val="2"/>
          <w:sz w:val="26"/>
          <w:szCs w:val="26"/>
          <w:lang w:eastAsia="ru-RU"/>
        </w:rPr>
        <w:tab/>
        <w:t>1. Утвердить местные нормативы градостроительного проектирования Варненского муниципального округа Челябинской области</w:t>
      </w:r>
      <w:r w:rsidR="000A3A85">
        <w:rPr>
          <w:rFonts w:ascii="Times New Roman" w:eastAsia="Times New Roman" w:hAnsi="Times New Roman" w:cs="Times New Roman"/>
          <w:bCs/>
          <w:kern w:val="2"/>
          <w:sz w:val="26"/>
          <w:szCs w:val="26"/>
          <w:lang w:eastAsia="ru-RU"/>
        </w:rPr>
        <w:t xml:space="preserve"> (прилагаются).</w:t>
      </w:r>
    </w:p>
    <w:p w14:paraId="6DC8BA4D" w14:textId="68039B3B" w:rsidR="000A3A85" w:rsidRPr="000A3A85" w:rsidRDefault="000A3A85" w:rsidP="000A3A85">
      <w:pPr>
        <w:pStyle w:val="aff9"/>
        <w:numPr>
          <w:ilvl w:val="0"/>
          <w:numId w:val="45"/>
        </w:numPr>
        <w:spacing w:after="0" w:line="240" w:lineRule="auto"/>
        <w:jc w:val="both"/>
        <w:rPr>
          <w:rFonts w:ascii="Times New Roman" w:eastAsia="Times New Roman" w:hAnsi="Times New Roman"/>
          <w:sz w:val="26"/>
          <w:szCs w:val="26"/>
          <w:lang w:eastAsia="ru-RU"/>
        </w:rPr>
      </w:pPr>
      <w:r w:rsidRPr="00AE0942">
        <w:rPr>
          <w:rFonts w:ascii="Times New Roman" w:eastAsia="Times New Roman" w:hAnsi="Times New Roman"/>
          <w:color w:val="000000" w:themeColor="text1"/>
          <w:sz w:val="26"/>
          <w:szCs w:val="26"/>
        </w:rPr>
        <w:t xml:space="preserve">Настоящее Решение вступает в силу </w:t>
      </w:r>
      <w:r w:rsidRPr="00AE0942">
        <w:rPr>
          <w:rFonts w:ascii="Times New Roman" w:hAnsi="Times New Roman"/>
          <w:snapToGrid w:val="0"/>
          <w:sz w:val="26"/>
          <w:szCs w:val="26"/>
        </w:rPr>
        <w:t>со дня его подписания и обнародования.</w:t>
      </w:r>
    </w:p>
    <w:p w14:paraId="489FFD74" w14:textId="1C601E1B" w:rsidR="000A3A85" w:rsidRPr="000A3A85" w:rsidRDefault="000A3A85" w:rsidP="000A3A85">
      <w:pPr>
        <w:spacing w:after="0" w:line="240" w:lineRule="auto"/>
        <w:ind w:firstLine="708"/>
        <w:jc w:val="both"/>
        <w:rPr>
          <w:rFonts w:ascii="Times New Roman" w:eastAsia="Times New Roman" w:hAnsi="Times New Roman"/>
          <w:sz w:val="26"/>
          <w:szCs w:val="26"/>
          <w:lang w:eastAsia="ru-RU"/>
        </w:rPr>
      </w:pPr>
      <w:r>
        <w:rPr>
          <w:rFonts w:ascii="Times New Roman" w:hAnsi="Times New Roman"/>
          <w:sz w:val="26"/>
          <w:szCs w:val="26"/>
        </w:rPr>
        <w:t xml:space="preserve">3. </w:t>
      </w:r>
      <w:r w:rsidRPr="000A3A85">
        <w:rPr>
          <w:rFonts w:ascii="Times New Roman" w:hAnsi="Times New Roman"/>
          <w:sz w:val="26"/>
          <w:szCs w:val="26"/>
        </w:rPr>
        <w:t>Настоящее Решение обнародовать на Информационном стенде и официальном сайте администрации Варненского муниципального округа в сети «Интернет».</w:t>
      </w:r>
    </w:p>
    <w:p w14:paraId="3CCB311E" w14:textId="77777777" w:rsidR="000A3A85" w:rsidRPr="007D16C7" w:rsidRDefault="000A3A85" w:rsidP="000A3A85">
      <w:pPr>
        <w:widowControl w:val="0"/>
        <w:autoSpaceDE w:val="0"/>
        <w:autoSpaceDN w:val="0"/>
        <w:adjustRightInd w:val="0"/>
        <w:spacing w:after="0" w:line="240" w:lineRule="auto"/>
        <w:jc w:val="both"/>
        <w:rPr>
          <w:rFonts w:ascii="Times New Roman" w:hAnsi="Times New Roman" w:cs="Times New Roman"/>
          <w:color w:val="000000" w:themeColor="text1"/>
          <w:sz w:val="26"/>
          <w:szCs w:val="26"/>
        </w:rPr>
      </w:pPr>
      <w:bookmarkStart w:id="0" w:name="Par25"/>
      <w:bookmarkEnd w:id="0"/>
    </w:p>
    <w:p w14:paraId="2019A143" w14:textId="5A282DE7" w:rsidR="003378F3" w:rsidRPr="003378F3" w:rsidRDefault="003378F3" w:rsidP="003378F3">
      <w:pPr>
        <w:spacing w:after="0" w:line="240" w:lineRule="auto"/>
        <w:jc w:val="both"/>
        <w:rPr>
          <w:rFonts w:ascii="Times New Roman" w:eastAsia="Times New Roman" w:hAnsi="Times New Roman" w:cs="Times New Roman"/>
          <w:sz w:val="26"/>
          <w:szCs w:val="26"/>
          <w:lang w:eastAsia="ru-RU"/>
        </w:rPr>
      </w:pPr>
    </w:p>
    <w:p w14:paraId="124C3906" w14:textId="6B54B246" w:rsidR="003378F3" w:rsidRPr="003378F3" w:rsidRDefault="003378F3" w:rsidP="003378F3">
      <w:pPr>
        <w:spacing w:after="0" w:line="240" w:lineRule="auto"/>
        <w:rPr>
          <w:rFonts w:ascii="Times New Roman" w:hAnsi="Times New Roman" w:cs="Times New Roman"/>
          <w:b/>
          <w:sz w:val="26"/>
          <w:szCs w:val="26"/>
        </w:rPr>
      </w:pPr>
      <w:r w:rsidRPr="003378F3">
        <w:rPr>
          <w:rFonts w:ascii="Times New Roman" w:hAnsi="Times New Roman" w:cs="Times New Roman"/>
          <w:b/>
          <w:sz w:val="26"/>
          <w:szCs w:val="26"/>
        </w:rPr>
        <w:t>Глава Варненского                                 Председатель Собрания депутатов</w:t>
      </w:r>
    </w:p>
    <w:p w14:paraId="11344717" w14:textId="77777777" w:rsidR="003378F3" w:rsidRPr="003378F3" w:rsidRDefault="003378F3" w:rsidP="003378F3">
      <w:pPr>
        <w:tabs>
          <w:tab w:val="left" w:pos="0"/>
        </w:tabs>
        <w:spacing w:after="0" w:line="240" w:lineRule="auto"/>
        <w:rPr>
          <w:rFonts w:ascii="Times New Roman" w:hAnsi="Times New Roman" w:cs="Times New Roman"/>
          <w:b/>
          <w:sz w:val="26"/>
          <w:szCs w:val="26"/>
        </w:rPr>
      </w:pPr>
      <w:r w:rsidRPr="003378F3">
        <w:rPr>
          <w:rFonts w:ascii="Times New Roman" w:hAnsi="Times New Roman" w:cs="Times New Roman"/>
          <w:b/>
          <w:sz w:val="26"/>
          <w:szCs w:val="26"/>
        </w:rPr>
        <w:t>муниципального округа</w:t>
      </w:r>
      <w:r w:rsidRPr="003378F3">
        <w:rPr>
          <w:rFonts w:ascii="Times New Roman" w:hAnsi="Times New Roman" w:cs="Times New Roman"/>
          <w:b/>
          <w:sz w:val="26"/>
          <w:szCs w:val="26"/>
        </w:rPr>
        <w:tab/>
        <w:t xml:space="preserve">              Варненского муниципального округа</w:t>
      </w:r>
    </w:p>
    <w:p w14:paraId="1D9801C4" w14:textId="4B06C75A" w:rsidR="003378F3" w:rsidRDefault="0020335E" w:rsidP="003378F3">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Челябинской области                             Челябинской области   </w:t>
      </w:r>
    </w:p>
    <w:p w14:paraId="5E1AAFD8" w14:textId="77777777" w:rsidR="00BE5721" w:rsidRPr="003378F3" w:rsidRDefault="00BE5721" w:rsidP="003378F3">
      <w:pPr>
        <w:spacing w:after="0" w:line="240" w:lineRule="auto"/>
        <w:rPr>
          <w:rFonts w:ascii="Times New Roman" w:hAnsi="Times New Roman" w:cs="Times New Roman"/>
          <w:b/>
          <w:sz w:val="26"/>
          <w:szCs w:val="26"/>
        </w:rPr>
      </w:pPr>
    </w:p>
    <w:p w14:paraId="6B888FD2" w14:textId="6B72D21E" w:rsidR="003378F3" w:rsidRPr="003378F3" w:rsidRDefault="003378F3" w:rsidP="003378F3">
      <w:pPr>
        <w:tabs>
          <w:tab w:val="left" w:pos="5160"/>
        </w:tabs>
        <w:spacing w:after="0" w:line="240" w:lineRule="auto"/>
        <w:jc w:val="both"/>
        <w:rPr>
          <w:rFonts w:ascii="Times New Roman" w:hAnsi="Times New Roman" w:cs="Times New Roman"/>
          <w:b/>
          <w:sz w:val="26"/>
          <w:szCs w:val="26"/>
        </w:rPr>
      </w:pPr>
      <w:r w:rsidRPr="003378F3">
        <w:rPr>
          <w:rFonts w:ascii="Times New Roman" w:eastAsia="Times New Roman" w:hAnsi="Times New Roman" w:cs="Times New Roman"/>
          <w:b/>
          <w:sz w:val="26"/>
          <w:szCs w:val="26"/>
          <w:lang w:eastAsia="ru-RU"/>
        </w:rPr>
        <w:t>_________</w:t>
      </w:r>
      <w:proofErr w:type="gramStart"/>
      <w:r w:rsidRPr="003378F3">
        <w:rPr>
          <w:rFonts w:ascii="Times New Roman" w:eastAsia="Times New Roman" w:hAnsi="Times New Roman" w:cs="Times New Roman"/>
          <w:b/>
          <w:sz w:val="26"/>
          <w:szCs w:val="26"/>
          <w:lang w:eastAsia="ru-RU"/>
        </w:rPr>
        <w:t>_</w:t>
      </w:r>
      <w:r w:rsidR="00FE58FF">
        <w:rPr>
          <w:rFonts w:ascii="Times New Roman" w:eastAsia="Times New Roman" w:hAnsi="Times New Roman" w:cs="Times New Roman"/>
          <w:b/>
          <w:sz w:val="26"/>
          <w:szCs w:val="26"/>
          <w:lang w:eastAsia="ru-RU"/>
        </w:rPr>
        <w:t xml:space="preserve">  </w:t>
      </w:r>
      <w:proofErr w:type="spellStart"/>
      <w:r w:rsidRPr="003378F3">
        <w:rPr>
          <w:rFonts w:ascii="Times New Roman" w:eastAsia="Times New Roman" w:hAnsi="Times New Roman" w:cs="Times New Roman"/>
          <w:b/>
          <w:sz w:val="26"/>
          <w:szCs w:val="26"/>
          <w:lang w:eastAsia="ru-RU"/>
        </w:rPr>
        <w:t>Е.А.Парфенов</w:t>
      </w:r>
      <w:proofErr w:type="spellEnd"/>
      <w:proofErr w:type="gramEnd"/>
      <w:r w:rsidRPr="003378F3">
        <w:rPr>
          <w:rFonts w:ascii="Times New Roman" w:eastAsia="Times New Roman" w:hAnsi="Times New Roman" w:cs="Times New Roman"/>
          <w:b/>
          <w:sz w:val="26"/>
          <w:szCs w:val="26"/>
          <w:lang w:eastAsia="ru-RU"/>
        </w:rPr>
        <w:t xml:space="preserve">                      ______________</w:t>
      </w:r>
      <w:r w:rsidR="0020335E">
        <w:rPr>
          <w:rFonts w:ascii="Times New Roman" w:eastAsia="Times New Roman" w:hAnsi="Times New Roman" w:cs="Times New Roman"/>
          <w:b/>
          <w:sz w:val="26"/>
          <w:szCs w:val="26"/>
          <w:lang w:eastAsia="ru-RU"/>
        </w:rPr>
        <w:t xml:space="preserve">   </w:t>
      </w:r>
      <w:proofErr w:type="spellStart"/>
      <w:r w:rsidRPr="003378F3">
        <w:rPr>
          <w:rFonts w:ascii="Times New Roman" w:eastAsia="Times New Roman" w:hAnsi="Times New Roman" w:cs="Times New Roman"/>
          <w:b/>
          <w:sz w:val="26"/>
          <w:szCs w:val="26"/>
          <w:lang w:eastAsia="ru-RU"/>
        </w:rPr>
        <w:t>А.А.Кормилицын</w:t>
      </w:r>
      <w:proofErr w:type="spellEnd"/>
    </w:p>
    <w:p w14:paraId="59F44459" w14:textId="77777777" w:rsidR="000A3A85" w:rsidRDefault="000A3A85" w:rsidP="00BE5721">
      <w:pPr>
        <w:suppressAutoHyphens/>
        <w:spacing w:after="0" w:line="240" w:lineRule="auto"/>
        <w:jc w:val="right"/>
        <w:rPr>
          <w:rFonts w:ascii="Times New Roman" w:eastAsia="Times New Roman" w:hAnsi="Times New Roman" w:cs="Times New Roman"/>
          <w:sz w:val="26"/>
          <w:szCs w:val="26"/>
          <w:lang w:eastAsia="ru-RU"/>
        </w:rPr>
      </w:pPr>
    </w:p>
    <w:p w14:paraId="0D4EF425" w14:textId="77777777" w:rsidR="000A3A85" w:rsidRDefault="000A3A85" w:rsidP="00BE5721">
      <w:pPr>
        <w:suppressAutoHyphens/>
        <w:spacing w:after="0" w:line="240" w:lineRule="auto"/>
        <w:jc w:val="right"/>
        <w:rPr>
          <w:rFonts w:ascii="Times New Roman" w:eastAsia="Times New Roman" w:hAnsi="Times New Roman" w:cs="Times New Roman"/>
          <w:sz w:val="26"/>
          <w:szCs w:val="26"/>
          <w:lang w:eastAsia="ru-RU"/>
        </w:rPr>
      </w:pPr>
    </w:p>
    <w:p w14:paraId="720EA18B" w14:textId="77777777" w:rsidR="000A3A85" w:rsidRDefault="000A3A85" w:rsidP="00BE5721">
      <w:pPr>
        <w:suppressAutoHyphens/>
        <w:spacing w:after="0" w:line="240" w:lineRule="auto"/>
        <w:jc w:val="right"/>
        <w:rPr>
          <w:rFonts w:ascii="Times New Roman" w:eastAsia="Times New Roman" w:hAnsi="Times New Roman" w:cs="Times New Roman"/>
          <w:sz w:val="26"/>
          <w:szCs w:val="26"/>
          <w:lang w:eastAsia="ru-RU"/>
        </w:rPr>
      </w:pPr>
    </w:p>
    <w:p w14:paraId="763766B4" w14:textId="77777777" w:rsidR="000A3A85" w:rsidRDefault="000A3A85" w:rsidP="00BE5721">
      <w:pPr>
        <w:suppressAutoHyphens/>
        <w:spacing w:after="0" w:line="240" w:lineRule="auto"/>
        <w:jc w:val="right"/>
        <w:rPr>
          <w:rFonts w:ascii="Times New Roman" w:eastAsia="Times New Roman" w:hAnsi="Times New Roman" w:cs="Times New Roman"/>
          <w:sz w:val="26"/>
          <w:szCs w:val="26"/>
          <w:lang w:eastAsia="ru-RU"/>
        </w:rPr>
      </w:pPr>
    </w:p>
    <w:p w14:paraId="563DBEF3" w14:textId="5C6500A0" w:rsidR="001A3472" w:rsidRDefault="00BE5721" w:rsidP="00BE5721">
      <w:pPr>
        <w:suppressAutoHyphens/>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УТВЕРЖДЕНО</w:t>
      </w:r>
    </w:p>
    <w:p w14:paraId="69F6D864" w14:textId="24F203DB" w:rsidR="00BE5721" w:rsidRDefault="00BE5721" w:rsidP="00BE5721">
      <w:pPr>
        <w:suppressAutoHyphens/>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Решением Собрания депутатов </w:t>
      </w:r>
    </w:p>
    <w:p w14:paraId="738AB1E9" w14:textId="289A1B14" w:rsidR="00BE5721" w:rsidRDefault="00BE5721" w:rsidP="00BE5721">
      <w:pPr>
        <w:suppressAutoHyphens/>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Варненского муниципального округа</w:t>
      </w:r>
    </w:p>
    <w:p w14:paraId="3B0D929A" w14:textId="7CBD9D02" w:rsidR="00BE5721" w:rsidRDefault="00BE5721" w:rsidP="00BE5721">
      <w:pPr>
        <w:suppressAutoHyphens/>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Челябинской области</w:t>
      </w:r>
    </w:p>
    <w:p w14:paraId="113D4F0A" w14:textId="5AAE23F0" w:rsidR="00BE5721" w:rsidRPr="003378F3" w:rsidRDefault="00BE5721" w:rsidP="00BE5721">
      <w:pPr>
        <w:suppressAutoHyphens/>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30 апреля 2026 года № 85</w:t>
      </w:r>
    </w:p>
    <w:p w14:paraId="7ED2EAAE" w14:textId="77777777" w:rsidR="00780ECF" w:rsidRPr="00780ECF" w:rsidRDefault="00780ECF" w:rsidP="00780ECF">
      <w:pPr>
        <w:suppressAutoHyphens/>
        <w:spacing w:after="0" w:line="240" w:lineRule="auto"/>
        <w:rPr>
          <w:rFonts w:ascii="Times New Roman" w:eastAsia="Times New Roman" w:hAnsi="Times New Roman" w:cs="Times New Roman"/>
          <w:sz w:val="20"/>
          <w:szCs w:val="20"/>
          <w:lang w:eastAsia="ru-RU"/>
        </w:rPr>
      </w:pPr>
    </w:p>
    <w:p w14:paraId="7C821B54" w14:textId="77777777" w:rsidR="00780ECF" w:rsidRPr="00780ECF" w:rsidRDefault="00780ECF" w:rsidP="00780ECF">
      <w:pPr>
        <w:suppressAutoHyphens/>
        <w:spacing w:after="0" w:line="240" w:lineRule="auto"/>
        <w:rPr>
          <w:rFonts w:ascii="Times New Roman" w:eastAsia="Times New Roman" w:hAnsi="Times New Roman" w:cs="Times New Roman"/>
          <w:sz w:val="20"/>
          <w:szCs w:val="20"/>
          <w:lang w:eastAsia="ru-RU"/>
        </w:rPr>
      </w:pPr>
    </w:p>
    <w:p w14:paraId="265F6B1D" w14:textId="77777777" w:rsid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58054B82"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Местные нормативы градостроительного проектирования </w:t>
      </w:r>
    </w:p>
    <w:p w14:paraId="5E2EA78C" w14:textId="203D5CFB" w:rsidR="007412B2" w:rsidRPr="007412B2" w:rsidRDefault="00D5577E" w:rsidP="007412B2">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Варненского</w:t>
      </w:r>
      <w:r w:rsidR="007412B2" w:rsidRPr="007412B2">
        <w:rPr>
          <w:rFonts w:ascii="Times New Roman" w:eastAsia="Times New Roman" w:hAnsi="Times New Roman" w:cs="Times New Roman"/>
          <w:sz w:val="28"/>
          <w:szCs w:val="28"/>
          <w:lang w:eastAsia="ru-RU"/>
        </w:rPr>
        <w:t xml:space="preserve"> муниципального округа Челябинской области</w:t>
      </w:r>
    </w:p>
    <w:p w14:paraId="3EDE8039"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78E9E6CA"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36158382"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bookmarkStart w:id="1" w:name="_Toc280183909"/>
      <w:r w:rsidRPr="007412B2">
        <w:rPr>
          <w:rFonts w:ascii="Times New Roman" w:eastAsia="Times New Roman" w:hAnsi="Times New Roman" w:cs="Times New Roman"/>
          <w:bCs/>
          <w:noProof/>
          <w:sz w:val="28"/>
          <w:szCs w:val="28"/>
          <w:lang w:eastAsia="ru-RU"/>
        </w:rPr>
        <w:t>В</w:t>
      </w:r>
      <w:bookmarkEnd w:id="1"/>
      <w:r w:rsidRPr="007412B2">
        <w:rPr>
          <w:rFonts w:ascii="Times New Roman" w:eastAsia="Times New Roman" w:hAnsi="Times New Roman" w:cs="Times New Roman"/>
          <w:bCs/>
          <w:noProof/>
          <w:sz w:val="28"/>
          <w:szCs w:val="28"/>
          <w:lang w:eastAsia="ru-RU"/>
        </w:rPr>
        <w:t>ведение</w:t>
      </w:r>
    </w:p>
    <w:p w14:paraId="7262D236" w14:textId="77777777" w:rsidR="007412B2" w:rsidRPr="007412B2" w:rsidRDefault="007412B2" w:rsidP="007412B2">
      <w:pPr>
        <w:widowControl w:val="0"/>
        <w:spacing w:after="0" w:line="240" w:lineRule="auto"/>
        <w:ind w:firstLine="567"/>
        <w:jc w:val="both"/>
        <w:rPr>
          <w:rFonts w:ascii="Times New Roman" w:eastAsia="Times New Roman" w:hAnsi="Times New Roman" w:cs="Times New Roman"/>
          <w:sz w:val="28"/>
          <w:szCs w:val="28"/>
          <w:lang w:eastAsia="ru-RU"/>
        </w:rPr>
      </w:pPr>
    </w:p>
    <w:p w14:paraId="54276677" w14:textId="387CED81"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Настоящие местные нормативы градостроительного проектирования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(далее именуются - Нормативы) разраб</w:t>
      </w:r>
      <w:r w:rsidR="000F4CDB">
        <w:rPr>
          <w:rFonts w:ascii="Times New Roman" w:eastAsia="Times New Roman" w:hAnsi="Times New Roman" w:cs="Times New Roman"/>
          <w:sz w:val="28"/>
          <w:szCs w:val="28"/>
          <w:lang w:eastAsia="ru-RU"/>
        </w:rPr>
        <w:t>отаны в соответствии со ст. 29.4</w:t>
      </w:r>
      <w:r w:rsidRPr="007412B2">
        <w:rPr>
          <w:rFonts w:ascii="Times New Roman" w:eastAsia="Times New Roman" w:hAnsi="Times New Roman" w:cs="Times New Roman"/>
          <w:sz w:val="28"/>
          <w:szCs w:val="28"/>
          <w:lang w:eastAsia="ru-RU"/>
        </w:rPr>
        <w:t xml:space="preserve"> Градостроительного кодекса Российской Федерации, ст. 2, 3 Закона Челябинской области «О порядке подготовки, утверждения и изменения региональных нормативов градостроительного проектирования в Челябинской области», ст. 1 Закона Челябинской области «О систематизации нормативов градостроительного проектирования в Челябинской области».</w:t>
      </w:r>
    </w:p>
    <w:p w14:paraId="0692BF05"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По вопросам, не рассматриваемым в настоящих Нормативах, следует руководствовать</w:t>
      </w:r>
      <w:r w:rsidRPr="007412B2">
        <w:rPr>
          <w:rFonts w:ascii="Times New Roman" w:eastAsia="Times New Roman" w:hAnsi="Times New Roman" w:cs="Times New Roman"/>
          <w:sz w:val="28"/>
          <w:szCs w:val="28"/>
          <w:lang w:eastAsia="ru-RU"/>
        </w:rPr>
        <w:softHyphen/>
        <w:t>ся законами и нормативно-техническими документами, действующими на территории Рос</w:t>
      </w:r>
      <w:r w:rsidRPr="007412B2">
        <w:rPr>
          <w:rFonts w:ascii="Times New Roman" w:eastAsia="Times New Roman" w:hAnsi="Times New Roman" w:cs="Times New Roman"/>
          <w:sz w:val="28"/>
          <w:szCs w:val="28"/>
          <w:lang w:eastAsia="ru-RU"/>
        </w:rPr>
        <w:softHyphen/>
        <w:t>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Pr="007412B2">
        <w:rPr>
          <w:rFonts w:ascii="Times New Roman" w:eastAsia="Times New Roman" w:hAnsi="Times New Roman" w:cs="Times New Roman"/>
          <w:sz w:val="28"/>
          <w:szCs w:val="28"/>
          <w:lang w:eastAsia="ru-RU"/>
        </w:rPr>
        <w:softHyphen/>
        <w:t>тивных документов, в том числе тех, на которые дается ссылка в настоящих Нормативах, следует руководствоваться нормами, вводимыми взамен отмененных.</w:t>
      </w:r>
    </w:p>
    <w:p w14:paraId="46B6E9D9" w14:textId="4FB63321"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Настоящие Нормативы обязательны для всех субъектов градостроительной деятельно</w:t>
      </w:r>
      <w:r w:rsidRPr="007412B2">
        <w:rPr>
          <w:rFonts w:ascii="Times New Roman" w:eastAsia="Times New Roman" w:hAnsi="Times New Roman" w:cs="Times New Roman"/>
          <w:sz w:val="28"/>
          <w:szCs w:val="28"/>
          <w:lang w:eastAsia="ru-RU"/>
        </w:rPr>
        <w:softHyphen/>
        <w:t xml:space="preserve">сти, осуществляющих свою деятельность на территории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независимо от их организационно-правовой формы.</w:t>
      </w:r>
    </w:p>
    <w:p w14:paraId="72360B29" w14:textId="561F8954"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объектами местного значения населения в </w:t>
      </w:r>
      <w:r w:rsidR="00D5577E">
        <w:rPr>
          <w:rFonts w:ascii="Times New Roman" w:eastAsia="Times New Roman" w:hAnsi="Times New Roman" w:cs="Times New Roman"/>
          <w:sz w:val="28"/>
          <w:szCs w:val="28"/>
          <w:lang w:eastAsia="ru-RU"/>
        </w:rPr>
        <w:t>Варненском</w:t>
      </w:r>
      <w:r w:rsidRPr="007412B2">
        <w:rPr>
          <w:rFonts w:ascii="Times New Roman" w:eastAsia="Times New Roman" w:hAnsi="Times New Roman" w:cs="Times New Roman"/>
          <w:sz w:val="28"/>
          <w:szCs w:val="28"/>
          <w:lang w:eastAsia="ru-RU"/>
        </w:rPr>
        <w:t xml:space="preserve"> муниципальном округе Челябинской области не могут быть ниже, чем расчетные показатели минимально допустимого уровня обеспеченности населения объектами регионального и местного значения, содержащиеся в региональных Нормативах градостроительного проектирования Челябинской области.</w:t>
      </w:r>
    </w:p>
    <w:p w14:paraId="1E57223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Внесение изменений в Нормативы осуществляется в соответствии федеральным законодательством и законодательством Челябинской области.</w:t>
      </w:r>
    </w:p>
    <w:p w14:paraId="0FC8C824"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24B2C1FB"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p w14:paraId="78C876CC"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r w:rsidRPr="007412B2">
        <w:rPr>
          <w:rFonts w:ascii="Times New Roman" w:eastAsia="Times New Roman" w:hAnsi="Times New Roman" w:cs="Times New Roman"/>
          <w:bCs/>
          <w:noProof/>
          <w:sz w:val="28"/>
          <w:szCs w:val="28"/>
          <w:lang w:eastAsia="ru-RU"/>
        </w:rPr>
        <w:br w:type="page"/>
      </w:r>
      <w:r w:rsidRPr="007412B2">
        <w:rPr>
          <w:rFonts w:ascii="Times New Roman" w:eastAsia="Times New Roman" w:hAnsi="Times New Roman" w:cs="Times New Roman"/>
          <w:bCs/>
          <w:noProof/>
          <w:sz w:val="28"/>
          <w:szCs w:val="28"/>
          <w:lang w:val="en-US" w:eastAsia="ru-RU"/>
        </w:rPr>
        <w:lastRenderedPageBreak/>
        <w:t>I</w:t>
      </w:r>
      <w:r w:rsidRPr="007412B2">
        <w:rPr>
          <w:rFonts w:ascii="Times New Roman" w:eastAsia="Times New Roman" w:hAnsi="Times New Roman" w:cs="Times New Roman"/>
          <w:bCs/>
          <w:noProof/>
          <w:sz w:val="28"/>
          <w:szCs w:val="28"/>
          <w:lang w:eastAsia="ru-RU"/>
        </w:rPr>
        <w:t>. Материалы по обоснованию расчетных показателей, содержащихся в настоящих Нормативах</w:t>
      </w:r>
    </w:p>
    <w:p w14:paraId="3D826E4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FCDE23A"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Термины и определения</w:t>
      </w:r>
    </w:p>
    <w:p w14:paraId="286CA0A4"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A5B77B0"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 Основные термины, используемые в настоящих Нормативах, следует понимать в их определениях, указанных в данном разделе.</w:t>
      </w:r>
    </w:p>
    <w:p w14:paraId="520B790C"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настоящем документе применены следующие термины и их определения:</w:t>
      </w:r>
    </w:p>
    <w:p w14:paraId="1D2FA098"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bookmarkStart w:id="2" w:name="_Toc280183913"/>
      <w:r w:rsidRPr="007412B2">
        <w:rPr>
          <w:rFonts w:ascii="Times New Roman" w:eastAsia="Times New Roman" w:hAnsi="Times New Roman" w:cs="Times New Roman"/>
          <w:b/>
          <w:sz w:val="28"/>
          <w:szCs w:val="28"/>
          <w:lang w:eastAsia="ru-RU"/>
        </w:rPr>
        <w:t>велосипед:</w:t>
      </w:r>
      <w:r w:rsidRPr="007412B2">
        <w:rPr>
          <w:rFonts w:ascii="Times New Roman" w:eastAsia="Times New Roman" w:hAnsi="Times New Roman" w:cs="Times New Roman"/>
          <w:sz w:val="28"/>
          <w:szCs w:val="28"/>
          <w:lang w:eastAsia="ru-RU"/>
        </w:rPr>
        <w:t xml:space="preserve"> транспортное средство, кроме инвалидных колясок, которое имеет по крайней мере два колеса и приводится в движение как правило мускульной энергией лиц, находящихся на этом транспортном средстве, в частности при помощи педалей или рукояток, и может также иметь электродвигатель номинальной максимальной мощностью в режиме длительной нагрузки, не превышающей 0,25 кВт, автоматически отключающийся на скорости более 25 км/ч.</w:t>
      </w:r>
    </w:p>
    <w:p w14:paraId="4730BBE3"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proofErr w:type="spellStart"/>
      <w:r w:rsidRPr="007412B2">
        <w:rPr>
          <w:rFonts w:ascii="Times New Roman" w:eastAsia="Times New Roman" w:hAnsi="Times New Roman" w:cs="Times New Roman"/>
          <w:b/>
          <w:sz w:val="28"/>
          <w:szCs w:val="28"/>
          <w:lang w:eastAsia="ru-RU"/>
        </w:rPr>
        <w:t>велопешеходная</w:t>
      </w:r>
      <w:proofErr w:type="spellEnd"/>
      <w:r w:rsidRPr="007412B2">
        <w:rPr>
          <w:rFonts w:ascii="Times New Roman" w:eastAsia="Times New Roman" w:hAnsi="Times New Roman" w:cs="Times New Roman"/>
          <w:b/>
          <w:sz w:val="28"/>
          <w:szCs w:val="28"/>
          <w:lang w:eastAsia="ru-RU"/>
        </w:rPr>
        <w:t xml:space="preserve"> дорожка:</w:t>
      </w:r>
      <w:r w:rsidRPr="007412B2">
        <w:rPr>
          <w:rFonts w:ascii="Times New Roman" w:eastAsia="Times New Roman" w:hAnsi="Times New Roman" w:cs="Times New Roman"/>
          <w:sz w:val="28"/>
          <w:szCs w:val="28"/>
          <w:lang w:eastAsia="ru-RU"/>
        </w:rPr>
        <w:t xml:space="preserve"> велосипедная дорожка, предназначенная для раздельного или совместного с пешеходами движения велосипедистов и обозначенная дорожными знаками.</w:t>
      </w:r>
    </w:p>
    <w:p w14:paraId="33A4D70C"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велосипедист:</w:t>
      </w:r>
      <w:r w:rsidRPr="007412B2">
        <w:rPr>
          <w:rFonts w:ascii="Times New Roman" w:eastAsia="Times New Roman" w:hAnsi="Times New Roman" w:cs="Times New Roman"/>
          <w:sz w:val="28"/>
          <w:szCs w:val="28"/>
          <w:lang w:eastAsia="ru-RU"/>
        </w:rPr>
        <w:t xml:space="preserve"> лицо, управляющее велосипедом.</w:t>
      </w:r>
    </w:p>
    <w:p w14:paraId="55DAAA32"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велосипедная дорожка:</w:t>
      </w:r>
      <w:r w:rsidRPr="007412B2">
        <w:rPr>
          <w:rFonts w:ascii="Times New Roman" w:eastAsia="Times New Roman" w:hAnsi="Times New Roman" w:cs="Times New Roman"/>
          <w:sz w:val="28"/>
          <w:szCs w:val="28"/>
          <w:lang w:eastAsia="ru-RU"/>
        </w:rPr>
        <w:t xml:space="preserve">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40C01AE7"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жилой дом блокированной застройки</w:t>
      </w:r>
      <w:r w:rsidRPr="007412B2">
        <w:rPr>
          <w:rFonts w:ascii="Times New Roman" w:eastAsia="Times New Roman" w:hAnsi="Times New Roman" w:cs="Times New Roman"/>
          <w:sz w:val="28"/>
          <w:szCs w:val="28"/>
          <w:lang w:eastAsia="ru-RU"/>
        </w:rPr>
        <w:t xml:space="preserve"> – это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24D4E87C"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виды реконструкции </w:t>
      </w:r>
      <w:r w:rsidRPr="007412B2">
        <w:rPr>
          <w:rFonts w:ascii="Times New Roman" w:eastAsia="Times New Roman" w:hAnsi="Times New Roman" w:cs="Times New Roman"/>
          <w:sz w:val="28"/>
          <w:szCs w:val="28"/>
          <w:lang w:eastAsia="ru-RU"/>
        </w:rPr>
        <w:t>– виды градостроительной деятельности в городах:</w:t>
      </w:r>
    </w:p>
    <w:p w14:paraId="16E7AB5A"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а) регенерация - сохранение и восстановление объектов культурного наследия и исторической среды;</w:t>
      </w:r>
    </w:p>
    <w:p w14:paraId="50A5480D"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б) ограниченные преобразования - сохранение градостроительных качеств объектов культурного наследия и исторической среды и их развитие на основе исторических традиций;</w:t>
      </w:r>
    </w:p>
    <w:p w14:paraId="6FCA08F1"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активные преобразования - изменение градостроительных качеств среды с частичным их сохранением;</w:t>
      </w:r>
    </w:p>
    <w:p w14:paraId="34C5E6CF"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гараж –</w:t>
      </w:r>
      <w:r w:rsidRPr="007412B2">
        <w:rPr>
          <w:rFonts w:ascii="Times New Roman" w:eastAsia="Times New Roman" w:hAnsi="Times New Roman" w:cs="Times New Roman"/>
          <w:sz w:val="28"/>
          <w:szCs w:val="28"/>
          <w:lang w:eastAsia="ru-RU"/>
        </w:rPr>
        <w:t xml:space="preserve"> здание, предназначенное для длительного хранения, парковки, технического обслуживания автомобилей;</w:t>
      </w:r>
    </w:p>
    <w:p w14:paraId="2734645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городской узел </w:t>
      </w:r>
      <w:r w:rsidRPr="007412B2">
        <w:rPr>
          <w:rFonts w:ascii="Times New Roman" w:eastAsia="Times New Roman" w:hAnsi="Times New Roman" w:cs="Times New Roman"/>
          <w:sz w:val="28"/>
          <w:szCs w:val="28"/>
          <w:lang w:eastAsia="ru-RU"/>
        </w:rPr>
        <w:t>– территория общественного назначения, формирующаяся на пересечении магистральных улиц общегородского значения;</w:t>
      </w:r>
    </w:p>
    <w:p w14:paraId="1FFA794F"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городское поселение –</w:t>
      </w:r>
      <w:r w:rsidRPr="007412B2">
        <w:rPr>
          <w:rFonts w:ascii="Times New Roman" w:eastAsia="Times New Roman" w:hAnsi="Times New Roman" w:cs="Times New Roman"/>
          <w:sz w:val="28"/>
          <w:szCs w:val="28"/>
          <w:lang w:eastAsia="ru-RU"/>
        </w:rPr>
        <w:t xml:space="preserve">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14:paraId="670C9068"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градоформирующий потенциал наследия </w:t>
      </w:r>
      <w:r w:rsidRPr="007412B2">
        <w:rPr>
          <w:rFonts w:ascii="Times New Roman" w:eastAsia="Times New Roman" w:hAnsi="Times New Roman" w:cs="Times New Roman"/>
          <w:sz w:val="28"/>
          <w:szCs w:val="28"/>
          <w:lang w:eastAsia="ru-RU"/>
        </w:rPr>
        <w:t xml:space="preserve">– совокупность качеств </w:t>
      </w:r>
      <w:r w:rsidRPr="007412B2">
        <w:rPr>
          <w:rFonts w:ascii="Times New Roman" w:eastAsia="Times New Roman" w:hAnsi="Times New Roman" w:cs="Times New Roman"/>
          <w:sz w:val="28"/>
          <w:szCs w:val="28"/>
          <w:lang w:eastAsia="ru-RU"/>
        </w:rPr>
        <w:lastRenderedPageBreak/>
        <w:t>наследия, определяющих границы и возможности его влияния на градостроительное развитие территорий города, его районов, локальных участков;</w:t>
      </w:r>
    </w:p>
    <w:p w14:paraId="680CD546"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граница городского, сельского населенного пункта </w:t>
      </w:r>
      <w:r w:rsidRPr="007412B2">
        <w:rPr>
          <w:rFonts w:ascii="Times New Roman" w:eastAsia="Times New Roman" w:hAnsi="Times New Roman" w:cs="Times New Roman"/>
          <w:sz w:val="28"/>
          <w:szCs w:val="28"/>
          <w:lang w:eastAsia="ru-RU"/>
        </w:rPr>
        <w:t>– законодательно установленная линия, отделяющая земли городского или сельского населенного пункта от иных категорий земель;</w:t>
      </w:r>
    </w:p>
    <w:p w14:paraId="4F5EC30F"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градостроительное зонирование </w:t>
      </w:r>
      <w:r w:rsidRPr="007412B2">
        <w:rPr>
          <w:rFonts w:ascii="Times New Roman" w:eastAsia="Times New Roman" w:hAnsi="Times New Roman" w:cs="Times New Roman"/>
          <w:sz w:val="28"/>
          <w:szCs w:val="28"/>
          <w:lang w:eastAsia="ru-RU"/>
        </w:rPr>
        <w:t>– зонирование территорий муниципальных образований в целях определения территориальных зон и установления градостроительных регламентов;</w:t>
      </w:r>
    </w:p>
    <w:p w14:paraId="016DEE1F"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естественная экологическая система (экосистема</w:t>
      </w:r>
      <w:r w:rsidRPr="007412B2">
        <w:rPr>
          <w:rFonts w:ascii="Times New Roman" w:eastAsia="Times New Roman" w:hAnsi="Times New Roman" w:cs="Times New Roman"/>
          <w:sz w:val="28"/>
          <w:szCs w:val="28"/>
          <w:lang w:eastAsia="ru-RU"/>
        </w:rPr>
        <w:t>) – объективно существующая часть природной среды, которая имеет пространственно-территориальные границы,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 и энергией;</w:t>
      </w:r>
    </w:p>
    <w:p w14:paraId="7154BC4D"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зеленая зона </w:t>
      </w:r>
      <w:r w:rsidRPr="007412B2">
        <w:rPr>
          <w:rFonts w:ascii="Times New Roman" w:eastAsia="Times New Roman" w:hAnsi="Times New Roman" w:cs="Times New Roman"/>
          <w:sz w:val="28"/>
          <w:szCs w:val="28"/>
          <w:lang w:eastAsia="ru-RU"/>
        </w:rPr>
        <w:t xml:space="preserve">– территория лесного фонда, расположенная за пределами городской черты, занятая лесами и лесопарками, выполняющими защитные и санитарно-гигиенические функции и являющимися местом отдыха населения </w:t>
      </w:r>
      <w:hyperlink r:id="rId9" w:history="1">
        <w:r w:rsidRPr="007412B2">
          <w:rPr>
            <w:rFonts w:ascii="Times New Roman" w:eastAsia="Times New Roman" w:hAnsi="Times New Roman" w:cs="Times New Roman"/>
            <w:sz w:val="28"/>
            <w:szCs w:val="28"/>
            <w:lang w:eastAsia="ru-RU"/>
          </w:rPr>
          <w:t>(</w:t>
        </w:r>
        <w:r w:rsidRPr="007412B2">
          <w:rPr>
            <w:rFonts w:ascii="Times New Roman" w:eastAsia="Times New Roman" w:hAnsi="Times New Roman" w:cs="Times New Roman"/>
            <w:iCs/>
            <w:sz w:val="28"/>
            <w:szCs w:val="28"/>
            <w:shd w:val="clear" w:color="auto" w:fill="FFFFFF"/>
            <w:lang w:eastAsia="ru-RU"/>
          </w:rPr>
          <w:t>Г</w:t>
        </w:r>
        <w:r w:rsidRPr="007412B2">
          <w:rPr>
            <w:rFonts w:ascii="Times New Roman" w:eastAsia="Times New Roman" w:hAnsi="Times New Roman" w:cs="Times New Roman"/>
            <w:bCs/>
            <w:sz w:val="28"/>
            <w:szCs w:val="28"/>
            <w:lang w:eastAsia="ru-RU"/>
          </w:rPr>
          <w:t>ОСТ</w:t>
        </w:r>
        <w:r w:rsidRPr="007412B2">
          <w:rPr>
            <w:rFonts w:ascii="Times New Roman" w:eastAsia="Times New Roman" w:hAnsi="Times New Roman" w:cs="Times New Roman"/>
            <w:sz w:val="28"/>
            <w:szCs w:val="28"/>
            <w:shd w:val="clear" w:color="auto" w:fill="FFFFFF"/>
            <w:lang w:eastAsia="ru-RU"/>
          </w:rPr>
          <w:t> 17.5.3.01-78 Охрана природы (ССОП). Земли. Состав и размер зеленых зон городов (с Изменением № 1</w:t>
        </w:r>
        <w:r w:rsidRPr="007412B2">
          <w:rPr>
            <w:rFonts w:ascii="Times New Roman" w:eastAsia="Times New Roman" w:hAnsi="Times New Roman" w:cs="Times New Roman"/>
            <w:sz w:val="28"/>
            <w:szCs w:val="28"/>
            <w:lang w:eastAsia="ru-RU"/>
          </w:rPr>
          <w:t>)</w:t>
        </w:r>
      </w:hyperlink>
      <w:r w:rsidRPr="007412B2">
        <w:rPr>
          <w:rFonts w:ascii="Times New Roman" w:eastAsia="Times New Roman" w:hAnsi="Times New Roman" w:cs="Times New Roman"/>
          <w:sz w:val="28"/>
          <w:szCs w:val="28"/>
          <w:lang w:eastAsia="ru-RU"/>
        </w:rPr>
        <w:t>;</w:t>
      </w:r>
    </w:p>
    <w:p w14:paraId="5AC8DA25"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земельный участок </w:t>
      </w:r>
      <w:r w:rsidRPr="007412B2">
        <w:rPr>
          <w:rFonts w:ascii="Times New Roman" w:eastAsia="Times New Roman" w:hAnsi="Times New Roman" w:cs="Times New Roman"/>
          <w:sz w:val="28"/>
          <w:szCs w:val="28"/>
          <w:lang w:eastAsia="ru-RU"/>
        </w:rPr>
        <w:t>– часть поверхности земли, имеющая фиксированные границы, площадь, местоположение, правовой статус и другие характеристики, отражаемые в земельном кадастре и документах государственной регистрации;</w:t>
      </w:r>
    </w:p>
    <w:p w14:paraId="6665B2B4"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зона (район) застройки </w:t>
      </w:r>
      <w:r w:rsidRPr="007412B2">
        <w:rPr>
          <w:rFonts w:ascii="Times New Roman" w:eastAsia="Times New Roman" w:hAnsi="Times New Roman" w:cs="Times New Roman"/>
          <w:sz w:val="28"/>
          <w:szCs w:val="28"/>
          <w:lang w:eastAsia="ru-RU"/>
        </w:rPr>
        <w:t>–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14:paraId="6685877E"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зоны с особыми условиями использования территорий </w:t>
      </w:r>
      <w:r w:rsidRPr="007412B2">
        <w:rPr>
          <w:rFonts w:ascii="Times New Roman" w:eastAsia="Times New Roman" w:hAnsi="Times New Roman" w:cs="Times New Roman"/>
          <w:sz w:val="28"/>
          <w:szCs w:val="28"/>
          <w:lang w:eastAsia="ru-RU"/>
        </w:rPr>
        <w:t xml:space="preserve">–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7412B2">
        <w:rPr>
          <w:rFonts w:ascii="Times New Roman" w:eastAsia="Times New Roman" w:hAnsi="Times New Roman" w:cs="Times New Roman"/>
          <w:sz w:val="28"/>
          <w:szCs w:val="28"/>
          <w:lang w:eastAsia="ru-RU"/>
        </w:rPr>
        <w:t>приаэродромная</w:t>
      </w:r>
      <w:proofErr w:type="spellEnd"/>
      <w:r w:rsidRPr="007412B2">
        <w:rPr>
          <w:rFonts w:ascii="Times New Roman" w:eastAsia="Times New Roman" w:hAnsi="Times New Roman" w:cs="Times New Roman"/>
          <w:sz w:val="28"/>
          <w:szCs w:val="28"/>
          <w:lang w:eastAsia="ru-RU"/>
        </w:rPr>
        <w:t xml:space="preserve"> территория, иные зоны, устанавливаемые в соответствии с законодательством Российской Федерации;</w:t>
      </w:r>
    </w:p>
    <w:p w14:paraId="2BABE064"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зона усадебной застройки </w:t>
      </w:r>
      <w:r w:rsidRPr="007412B2">
        <w:rPr>
          <w:rFonts w:ascii="Times New Roman" w:eastAsia="Times New Roman" w:hAnsi="Times New Roman" w:cs="Times New Roman"/>
          <w:sz w:val="28"/>
          <w:szCs w:val="28"/>
          <w:lang w:eastAsia="ru-RU"/>
        </w:rPr>
        <w:t>– территория, занятая преимущественно одно-, двухквартирными 1 - 2-этажными жилыми домами с хозяйственными постройками на участках от 1000 до 2000 кв. м и более, предназначенными для садоводства, огородничества, а также в разрешенных случаях для содержания скота;</w:t>
      </w:r>
    </w:p>
    <w:p w14:paraId="7BCC1A37"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зона коттеджной застройки </w:t>
      </w:r>
      <w:r w:rsidRPr="007412B2">
        <w:rPr>
          <w:rFonts w:ascii="Times New Roman" w:eastAsia="Times New Roman" w:hAnsi="Times New Roman" w:cs="Times New Roman"/>
          <w:sz w:val="28"/>
          <w:szCs w:val="28"/>
          <w:lang w:eastAsia="ru-RU"/>
        </w:rPr>
        <w:t>– территории, на которых размещаются отдельно стоящие одноквартирные 1 - 2 - 3-этажные жилые дома с участками, как правило, от 800 до 1200 кв. м и более, как правило, не предназначенными для осуществления активной сельскохозяйственной деятельности;</w:t>
      </w:r>
    </w:p>
    <w:p w14:paraId="6016B188"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зоны (территории) исторической застройки </w:t>
      </w:r>
      <w:r w:rsidRPr="007412B2">
        <w:rPr>
          <w:rFonts w:ascii="Times New Roman" w:eastAsia="Times New Roman" w:hAnsi="Times New Roman" w:cs="Times New Roman"/>
          <w:sz w:val="28"/>
          <w:szCs w:val="28"/>
          <w:lang w:eastAsia="ru-RU"/>
        </w:rPr>
        <w:t>– включают в себя всю застройку, появившуюся до развития крупнопанельного домостроения и перехода к застройке жилыми районами и микрорайонами, т.е. до середины 50-</w:t>
      </w:r>
      <w:r w:rsidRPr="007412B2">
        <w:rPr>
          <w:rFonts w:ascii="Times New Roman" w:eastAsia="Times New Roman" w:hAnsi="Times New Roman" w:cs="Times New Roman"/>
          <w:sz w:val="28"/>
          <w:szCs w:val="28"/>
          <w:lang w:eastAsia="ru-RU"/>
        </w:rPr>
        <w:lastRenderedPageBreak/>
        <w:t>х гг. XX века;</w:t>
      </w:r>
    </w:p>
    <w:p w14:paraId="61A58A7E"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историческая среда </w:t>
      </w:r>
      <w:r w:rsidRPr="007412B2">
        <w:rPr>
          <w:rFonts w:ascii="Times New Roman" w:eastAsia="Times New Roman" w:hAnsi="Times New Roman" w:cs="Times New Roman"/>
          <w:sz w:val="28"/>
          <w:szCs w:val="28"/>
          <w:lang w:eastAsia="ru-RU"/>
        </w:rPr>
        <w:t>– городская среда, сложившаяся в районах исторической застройки;</w:t>
      </w:r>
    </w:p>
    <w:p w14:paraId="26BEE6AE"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квартал </w:t>
      </w:r>
      <w:r w:rsidRPr="007412B2">
        <w:rPr>
          <w:rFonts w:ascii="Times New Roman" w:eastAsia="Times New Roman" w:hAnsi="Times New Roman" w:cs="Times New Roman"/>
          <w:sz w:val="28"/>
          <w:szCs w:val="28"/>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14:paraId="04A47210"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красные линии </w:t>
      </w:r>
      <w:r w:rsidRPr="007412B2">
        <w:rPr>
          <w:rFonts w:ascii="Times New Roman" w:eastAsia="Times New Roman" w:hAnsi="Times New Roman" w:cs="Times New Roman"/>
          <w:sz w:val="28"/>
          <w:szCs w:val="28"/>
          <w:lang w:eastAsia="ru-RU"/>
        </w:rPr>
        <w:t xml:space="preserve">– </w:t>
      </w:r>
      <w:r w:rsidRPr="007412B2">
        <w:rPr>
          <w:rFonts w:ascii="Times New Roman" w:eastAsia="Times New Roman" w:hAnsi="Times New Roman" w:cs="Times New Roman"/>
          <w:sz w:val="28"/>
          <w:szCs w:val="28"/>
          <w:shd w:val="clear" w:color="auto" w:fill="FFFFFF"/>
          <w:lang w:eastAsia="ru-RU"/>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7412B2">
        <w:rPr>
          <w:rFonts w:ascii="Times New Roman" w:eastAsia="Times New Roman" w:hAnsi="Times New Roman" w:cs="Times New Roman"/>
          <w:sz w:val="28"/>
          <w:szCs w:val="28"/>
          <w:lang w:eastAsia="ru-RU"/>
        </w:rPr>
        <w:t>;</w:t>
      </w:r>
    </w:p>
    <w:p w14:paraId="33B882EA"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линия регулирования застройки </w:t>
      </w:r>
      <w:r w:rsidRPr="007412B2">
        <w:rPr>
          <w:rFonts w:ascii="Times New Roman" w:eastAsia="Times New Roman" w:hAnsi="Times New Roman" w:cs="Times New Roman"/>
          <w:sz w:val="28"/>
          <w:szCs w:val="28"/>
          <w:lang w:eastAsia="ru-RU"/>
        </w:rPr>
        <w:t>– граница застройки, устанавливаемая при размещении зданий, строений и сооружений, с отступом от красной линии или от границ земельного участка;</w:t>
      </w:r>
    </w:p>
    <w:p w14:paraId="48832033"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места хранения автомобилей (здесь) </w:t>
      </w:r>
      <w:r w:rsidRPr="007412B2">
        <w:rPr>
          <w:rFonts w:ascii="Times New Roman" w:eastAsia="Times New Roman" w:hAnsi="Times New Roman" w:cs="Times New Roman"/>
          <w:sz w:val="28"/>
          <w:szCs w:val="28"/>
          <w:lang w:eastAsia="ru-RU"/>
        </w:rPr>
        <w:t xml:space="preserve">– места для пребывания автотранспортных средств на специально отведенных местах, таких как парковки, </w:t>
      </w:r>
      <w:proofErr w:type="spellStart"/>
      <w:r w:rsidRPr="007412B2">
        <w:rPr>
          <w:rFonts w:ascii="Times New Roman" w:eastAsia="Times New Roman" w:hAnsi="Times New Roman" w:cs="Times New Roman"/>
          <w:sz w:val="28"/>
          <w:szCs w:val="28"/>
          <w:lang w:eastAsia="ru-RU"/>
        </w:rPr>
        <w:t>машино</w:t>
      </w:r>
      <w:proofErr w:type="spellEnd"/>
      <w:r w:rsidRPr="007412B2">
        <w:rPr>
          <w:rFonts w:ascii="Times New Roman" w:eastAsia="Times New Roman" w:hAnsi="Times New Roman" w:cs="Times New Roman"/>
          <w:sz w:val="28"/>
          <w:szCs w:val="28"/>
          <w:lang w:eastAsia="ru-RU"/>
        </w:rPr>
        <w:t>-места;</w:t>
      </w:r>
    </w:p>
    <w:p w14:paraId="69773285"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spellStart"/>
      <w:r w:rsidRPr="007412B2">
        <w:rPr>
          <w:rFonts w:ascii="Times New Roman" w:eastAsia="Times New Roman" w:hAnsi="Times New Roman" w:cs="Times New Roman"/>
          <w:b/>
          <w:sz w:val="28"/>
          <w:szCs w:val="28"/>
          <w:lang w:eastAsia="ru-RU"/>
        </w:rPr>
        <w:t>машино</w:t>
      </w:r>
      <w:proofErr w:type="spellEnd"/>
      <w:r w:rsidRPr="007412B2">
        <w:rPr>
          <w:rFonts w:ascii="Times New Roman" w:eastAsia="Times New Roman" w:hAnsi="Times New Roman" w:cs="Times New Roman"/>
          <w:b/>
          <w:sz w:val="28"/>
          <w:szCs w:val="28"/>
          <w:lang w:eastAsia="ru-RU"/>
        </w:rPr>
        <w:t xml:space="preserve">-место </w:t>
      </w:r>
      <w:r w:rsidRPr="007412B2">
        <w:rPr>
          <w:rFonts w:ascii="Times New Roman" w:eastAsia="Times New Roman" w:hAnsi="Times New Roman" w:cs="Times New Roman"/>
          <w:sz w:val="28"/>
          <w:szCs w:val="28"/>
          <w:lang w:eastAsia="ru-RU"/>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w:t>
      </w:r>
      <w:r w:rsidRPr="007412B2">
        <w:rPr>
          <w:rFonts w:ascii="Arial" w:eastAsia="Times New Roman" w:hAnsi="Arial" w:cs="Arial"/>
          <w:sz w:val="20"/>
          <w:szCs w:val="20"/>
          <w:lang w:eastAsia="ru-RU"/>
        </w:rPr>
        <w:t xml:space="preserve"> </w:t>
      </w:r>
      <w:r w:rsidRPr="007412B2">
        <w:rPr>
          <w:rFonts w:ascii="Times New Roman" w:eastAsia="Times New Roman" w:hAnsi="Times New Roman" w:cs="Times New Roman"/>
          <w:sz w:val="28"/>
          <w:szCs w:val="28"/>
          <w:lang w:eastAsia="ru-RU"/>
        </w:rPr>
        <w:t>описаны в установленном законодательством о государственном кадастровом учете порядке;</w:t>
      </w:r>
    </w:p>
    <w:p w14:paraId="1CDA0B0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spellStart"/>
      <w:r w:rsidRPr="007412B2">
        <w:rPr>
          <w:rFonts w:ascii="Times New Roman" w:eastAsia="Times New Roman" w:hAnsi="Times New Roman" w:cs="Times New Roman"/>
          <w:b/>
          <w:sz w:val="28"/>
          <w:szCs w:val="28"/>
          <w:lang w:eastAsia="ru-RU"/>
        </w:rPr>
        <w:t>межмагистральные</w:t>
      </w:r>
      <w:proofErr w:type="spellEnd"/>
      <w:r w:rsidRPr="007412B2">
        <w:rPr>
          <w:rFonts w:ascii="Times New Roman" w:eastAsia="Times New Roman" w:hAnsi="Times New Roman" w:cs="Times New Roman"/>
          <w:b/>
          <w:sz w:val="28"/>
          <w:szCs w:val="28"/>
          <w:lang w:eastAsia="ru-RU"/>
        </w:rPr>
        <w:t xml:space="preserve"> территории:</w:t>
      </w:r>
      <w:r w:rsidRPr="007412B2">
        <w:rPr>
          <w:rFonts w:ascii="Times New Roman" w:eastAsia="Times New Roman" w:hAnsi="Times New Roman" w:cs="Times New Roman"/>
          <w:sz w:val="28"/>
          <w:szCs w:val="28"/>
          <w:lang w:eastAsia="ru-RU"/>
        </w:rPr>
        <w:t xml:space="preserve"> территории, ограниченные красными линиями магистральных улиц общегородского значения, границами территорий городских узлов и </w:t>
      </w:r>
      <w:proofErr w:type="spellStart"/>
      <w:r w:rsidRPr="007412B2">
        <w:rPr>
          <w:rFonts w:ascii="Times New Roman" w:eastAsia="Times New Roman" w:hAnsi="Times New Roman" w:cs="Times New Roman"/>
          <w:sz w:val="28"/>
          <w:szCs w:val="28"/>
          <w:lang w:eastAsia="ru-RU"/>
        </w:rPr>
        <w:t>примагистральных</w:t>
      </w:r>
      <w:proofErr w:type="spellEnd"/>
      <w:r w:rsidRPr="007412B2">
        <w:rPr>
          <w:rFonts w:ascii="Times New Roman" w:eastAsia="Times New Roman" w:hAnsi="Times New Roman" w:cs="Times New Roman"/>
          <w:sz w:val="28"/>
          <w:szCs w:val="28"/>
          <w:lang w:eastAsia="ru-RU"/>
        </w:rPr>
        <w:t xml:space="preserve"> территорий;</w:t>
      </w:r>
    </w:p>
    <w:p w14:paraId="73E60F44"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микрорайон –</w:t>
      </w:r>
      <w:r w:rsidRPr="007412B2">
        <w:rPr>
          <w:rFonts w:ascii="Times New Roman" w:eastAsia="Times New Roman" w:hAnsi="Times New Roman" w:cs="Times New Roman"/>
          <w:sz w:val="28"/>
          <w:szCs w:val="28"/>
          <w:lang w:eastAsia="ru-RU"/>
        </w:rPr>
        <w:t xml:space="preserve"> элемент планировочной структуры городского и сельского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14:paraId="5BE489FB"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spellStart"/>
      <w:r w:rsidRPr="007412B2">
        <w:rPr>
          <w:rFonts w:ascii="Times New Roman" w:eastAsia="Times New Roman" w:hAnsi="Times New Roman" w:cs="Times New Roman"/>
          <w:b/>
          <w:sz w:val="28"/>
          <w:szCs w:val="28"/>
          <w:lang w:eastAsia="ru-RU"/>
        </w:rPr>
        <w:t>морфотипы</w:t>
      </w:r>
      <w:proofErr w:type="spellEnd"/>
      <w:r w:rsidRPr="007412B2">
        <w:rPr>
          <w:rFonts w:ascii="Times New Roman" w:eastAsia="Times New Roman" w:hAnsi="Times New Roman" w:cs="Times New Roman"/>
          <w:b/>
          <w:sz w:val="28"/>
          <w:szCs w:val="28"/>
          <w:lang w:eastAsia="ru-RU"/>
        </w:rPr>
        <w:t xml:space="preserve"> </w:t>
      </w:r>
      <w:r w:rsidRPr="007412B2">
        <w:rPr>
          <w:rFonts w:ascii="Times New Roman" w:eastAsia="Times New Roman" w:hAnsi="Times New Roman" w:cs="Times New Roman"/>
          <w:sz w:val="28"/>
          <w:szCs w:val="28"/>
          <w:lang w:eastAsia="ru-RU"/>
        </w:rPr>
        <w:t>(от греческого "</w:t>
      </w:r>
      <w:proofErr w:type="spellStart"/>
      <w:r w:rsidRPr="007412B2">
        <w:rPr>
          <w:rFonts w:ascii="Times New Roman" w:eastAsia="Times New Roman" w:hAnsi="Times New Roman" w:cs="Times New Roman"/>
          <w:sz w:val="28"/>
          <w:szCs w:val="28"/>
          <w:lang w:eastAsia="ru-RU"/>
        </w:rPr>
        <w:t>морфос</w:t>
      </w:r>
      <w:proofErr w:type="spellEnd"/>
      <w:r w:rsidRPr="007412B2">
        <w:rPr>
          <w:rFonts w:ascii="Times New Roman" w:eastAsia="Times New Roman" w:hAnsi="Times New Roman" w:cs="Times New Roman"/>
          <w:sz w:val="28"/>
          <w:szCs w:val="28"/>
          <w:lang w:eastAsia="ru-RU"/>
        </w:rPr>
        <w:t>" - форма): типы застройки, сложившиеся в период эволюционного развития города;</w:t>
      </w:r>
    </w:p>
    <w:p w14:paraId="698E39C6"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i/>
          <w:sz w:val="28"/>
          <w:szCs w:val="28"/>
          <w:lang w:eastAsia="ru-RU"/>
        </w:rPr>
      </w:pPr>
      <w:r w:rsidRPr="007412B2">
        <w:rPr>
          <w:rFonts w:ascii="Times New Roman" w:eastAsia="Times New Roman" w:hAnsi="Times New Roman" w:cs="Times New Roman"/>
          <w:b/>
          <w:sz w:val="28"/>
          <w:szCs w:val="28"/>
          <w:lang w:eastAsia="ru-RU"/>
        </w:rPr>
        <w:t xml:space="preserve">нарушенная историческая среда </w:t>
      </w:r>
      <w:r w:rsidRPr="007412B2">
        <w:rPr>
          <w:rFonts w:ascii="Times New Roman" w:eastAsia="Times New Roman" w:hAnsi="Times New Roman" w:cs="Times New Roman"/>
          <w:sz w:val="28"/>
          <w:szCs w:val="28"/>
          <w:lang w:eastAsia="ru-RU"/>
        </w:rPr>
        <w:t>– среда, характеристики которой не соответствуют исторической;</w:t>
      </w:r>
    </w:p>
    <w:p w14:paraId="104B47BC"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особо охраняемые природные территории (ООПТ) </w:t>
      </w:r>
      <w:r w:rsidRPr="007412B2">
        <w:rPr>
          <w:rFonts w:ascii="Times New Roman" w:eastAsia="Times New Roman" w:hAnsi="Times New Roman" w:cs="Times New Roman"/>
          <w:sz w:val="28"/>
          <w:szCs w:val="28"/>
          <w:lang w:eastAsia="ru-RU"/>
        </w:rPr>
        <w:t xml:space="preserve">– территории с расположенными на них природными объектами, имеющими особое природоохранное, научное, культурное, эстетическое, рекреационное и оздоровительное значение, на которых в соответствии с законодательством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w:t>
      </w:r>
      <w:proofErr w:type="spellStart"/>
      <w:r w:rsidRPr="007412B2">
        <w:rPr>
          <w:rFonts w:ascii="Times New Roman" w:eastAsia="Times New Roman" w:hAnsi="Times New Roman" w:cs="Times New Roman"/>
          <w:sz w:val="28"/>
          <w:szCs w:val="28"/>
          <w:lang w:eastAsia="ru-RU"/>
        </w:rPr>
        <w:t>особоохраняемых</w:t>
      </w:r>
      <w:proofErr w:type="spellEnd"/>
      <w:r w:rsidRPr="007412B2">
        <w:rPr>
          <w:rFonts w:ascii="Times New Roman" w:eastAsia="Times New Roman" w:hAnsi="Times New Roman" w:cs="Times New Roman"/>
          <w:sz w:val="28"/>
          <w:szCs w:val="28"/>
          <w:lang w:eastAsia="ru-RU"/>
        </w:rPr>
        <w:t xml:space="preserve"> природных территорий; </w:t>
      </w:r>
    </w:p>
    <w:p w14:paraId="330BB2DE"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озелененные территории </w:t>
      </w:r>
      <w:r w:rsidRPr="007412B2">
        <w:rPr>
          <w:rFonts w:ascii="Times New Roman" w:eastAsia="Times New Roman" w:hAnsi="Times New Roman" w:cs="Times New Roman"/>
          <w:sz w:val="28"/>
          <w:szCs w:val="28"/>
          <w:lang w:eastAsia="ru-RU"/>
        </w:rPr>
        <w:t xml:space="preserve">–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территории жилых, </w:t>
      </w:r>
      <w:r w:rsidRPr="007412B2">
        <w:rPr>
          <w:rFonts w:ascii="Times New Roman" w:eastAsia="Times New Roman" w:hAnsi="Times New Roman" w:cs="Times New Roman"/>
          <w:sz w:val="28"/>
          <w:szCs w:val="28"/>
          <w:lang w:eastAsia="ru-RU"/>
        </w:rPr>
        <w:lastRenderedPageBreak/>
        <w:t>общественно-деловых и других территориальных зон, не менее 70 % поверхности которых занято зелеными насаждениями и другим растительным покровом;</w:t>
      </w:r>
    </w:p>
    <w:p w14:paraId="62D9B1A2"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пешеходная зона –</w:t>
      </w:r>
      <w:r w:rsidRPr="007412B2">
        <w:rPr>
          <w:rFonts w:ascii="Times New Roman" w:eastAsia="Times New Roman" w:hAnsi="Times New Roman" w:cs="Times New Roman"/>
          <w:sz w:val="28"/>
          <w:szCs w:val="28"/>
          <w:lang w:eastAsia="ru-RU"/>
        </w:rPr>
        <w:t xml:space="preserve">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14:paraId="54807C87" w14:textId="77777777" w:rsidR="007412B2" w:rsidRPr="007412B2" w:rsidRDefault="007412B2" w:rsidP="007412B2">
      <w:pPr>
        <w:widowControl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пешеходные галереи –</w:t>
      </w:r>
      <w:r w:rsidRPr="007412B2">
        <w:rPr>
          <w:rFonts w:ascii="Times New Roman" w:eastAsia="Times New Roman" w:hAnsi="Times New Roman" w:cs="Times New Roman"/>
          <w:sz w:val="28"/>
          <w:szCs w:val="28"/>
          <w:lang w:eastAsia="ru-RU"/>
        </w:rPr>
        <w:t xml:space="preserve"> коммуникации для пешеходного движения закрытого типа или с неполным наружным ограждением, проходящие по самостоятельным трассам или встроенные в здания и сооружения;</w:t>
      </w:r>
    </w:p>
    <w:p w14:paraId="6036175D" w14:textId="77777777" w:rsidR="007412B2" w:rsidRPr="007412B2" w:rsidRDefault="007412B2" w:rsidP="007412B2">
      <w:pPr>
        <w:widowControl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пешеходные эспланады –</w:t>
      </w:r>
      <w:r w:rsidRPr="007412B2">
        <w:rPr>
          <w:rFonts w:ascii="Times New Roman" w:eastAsia="Times New Roman" w:hAnsi="Times New Roman" w:cs="Times New Roman"/>
          <w:sz w:val="28"/>
          <w:szCs w:val="28"/>
          <w:lang w:eastAsia="ru-RU"/>
        </w:rPr>
        <w:t xml:space="preserve"> тротуары, устраиваемые в уровне земли, в надземном или подземном уровне, представляющие собой широкие, пешеходные дороги, размещаемые, как правило, с одной стороны улицы (при сохранении движения транспорта), или над улицами, с элементами благоустройства и озеленения;</w:t>
      </w:r>
    </w:p>
    <w:p w14:paraId="162B4033" w14:textId="77777777" w:rsidR="007412B2" w:rsidRPr="007412B2" w:rsidRDefault="007412B2" w:rsidP="007412B2">
      <w:pPr>
        <w:widowControl w:val="0"/>
        <w:spacing w:after="0" w:line="240" w:lineRule="auto"/>
        <w:ind w:firstLine="567"/>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площадь (здесь) –</w:t>
      </w:r>
      <w:r w:rsidRPr="007412B2">
        <w:rPr>
          <w:rFonts w:ascii="Times New Roman" w:eastAsia="Times New Roman" w:hAnsi="Times New Roman" w:cs="Times New Roman"/>
          <w:sz w:val="28"/>
          <w:szCs w:val="28"/>
          <w:lang w:eastAsia="ru-RU"/>
        </w:rPr>
        <w:t xml:space="preserve"> открытое организованное пространство на улично-дорожной сети населенных пунктов, предназначенное для движения транспорта и (или) пешеходов;</w:t>
      </w:r>
    </w:p>
    <w:p w14:paraId="144AB035"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парковка (парковочное место</w:t>
      </w:r>
      <w:r w:rsidRPr="007412B2">
        <w:rPr>
          <w:rFonts w:ascii="Times New Roman" w:eastAsia="Times New Roman" w:hAnsi="Times New Roman" w:cs="Times New Roman"/>
          <w:sz w:val="28"/>
          <w:szCs w:val="28"/>
          <w:lang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7412B2">
        <w:rPr>
          <w:rFonts w:ascii="Times New Roman" w:eastAsia="Times New Roman" w:hAnsi="Times New Roman" w:cs="Times New Roman"/>
          <w:sz w:val="28"/>
          <w:szCs w:val="28"/>
          <w:lang w:eastAsia="ru-RU"/>
        </w:rPr>
        <w:t>подэстакадных</w:t>
      </w:r>
      <w:proofErr w:type="spellEnd"/>
      <w:r w:rsidRPr="007412B2">
        <w:rPr>
          <w:rFonts w:ascii="Times New Roman" w:eastAsia="Times New Roman" w:hAnsi="Times New Roman" w:cs="Times New Roman"/>
          <w:sz w:val="28"/>
          <w:szCs w:val="28"/>
          <w:lang w:eastAsia="ru-RU"/>
        </w:rPr>
        <w:t xml:space="preserve"> или </w:t>
      </w:r>
      <w:proofErr w:type="spellStart"/>
      <w:r w:rsidRPr="007412B2">
        <w:rPr>
          <w:rFonts w:ascii="Times New Roman" w:eastAsia="Times New Roman" w:hAnsi="Times New Roman" w:cs="Times New Roman"/>
          <w:sz w:val="28"/>
          <w:szCs w:val="28"/>
          <w:lang w:eastAsia="ru-RU"/>
        </w:rPr>
        <w:t>подмостовых</w:t>
      </w:r>
      <w:proofErr w:type="spellEnd"/>
      <w:r w:rsidRPr="007412B2">
        <w:rPr>
          <w:rFonts w:ascii="Times New Roman" w:eastAsia="Times New Roman" w:hAnsi="Times New Roman" w:cs="Times New Roman"/>
          <w:sz w:val="28"/>
          <w:szCs w:val="28"/>
          <w:lang w:eastAsia="ru-RU"/>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1056A644"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полоса для велосипедистов</w:t>
      </w:r>
      <w:r w:rsidRPr="007412B2">
        <w:rPr>
          <w:rFonts w:ascii="Times New Roman" w:eastAsia="Times New Roman" w:hAnsi="Times New Roman" w:cs="Times New Roman"/>
          <w:sz w:val="28"/>
          <w:szCs w:val="28"/>
          <w:lang w:eastAsia="ru-RU"/>
        </w:rPr>
        <w:t>: велосипедная дорожка, расположенная на проезжей части автомобильной дороги, отделяющая велосипедистов техническими средствами организации дорожного движения (разметкой, дорожными ограждениями и т.д.) от проезжей части и обозначенная дорожным знаком в сочетании с табличкой, расположенными над полосой.</w:t>
      </w:r>
    </w:p>
    <w:p w14:paraId="67353D57"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природный объект –</w:t>
      </w:r>
      <w:r w:rsidRPr="007412B2">
        <w:rPr>
          <w:rFonts w:ascii="Times New Roman" w:eastAsia="Times New Roman" w:hAnsi="Times New Roman" w:cs="Times New Roman"/>
          <w:sz w:val="28"/>
          <w:szCs w:val="28"/>
          <w:lang w:eastAsia="ru-RU"/>
        </w:rPr>
        <w:t xml:space="preserve"> естественная экологическая система, природный ландшафт и составляющие их элементы, сохранившие свои природные свойства;</w:t>
      </w:r>
    </w:p>
    <w:p w14:paraId="007F2D1E"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природно-антропогенный объект </w:t>
      </w:r>
      <w:r w:rsidRPr="007412B2">
        <w:rPr>
          <w:rFonts w:ascii="Times New Roman" w:eastAsia="Times New Roman" w:hAnsi="Times New Roman" w:cs="Times New Roman"/>
          <w:sz w:val="28"/>
          <w:szCs w:val="28"/>
          <w:lang w:eastAsia="ru-RU"/>
        </w:rPr>
        <w:t>–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14:paraId="29F28AB4"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природные территории</w:t>
      </w:r>
      <w:r w:rsidRPr="007412B2">
        <w:rPr>
          <w:rFonts w:ascii="Times New Roman" w:eastAsia="Times New Roman" w:hAnsi="Times New Roman" w:cs="Times New Roman"/>
          <w:sz w:val="28"/>
          <w:szCs w:val="28"/>
          <w:lang w:eastAsia="ru-RU"/>
        </w:rPr>
        <w:t xml:space="preserve"> – территории, в пределах которых расположены природные объекты, отличающиеся присутствием экосистем (лесных, луговых, болотных, водных и др.), преобладанием местных видов растений и животных, свойственных данному природному сообществу, определенной динамикой развития и пр. имеют преимущественно природоохранное, </w:t>
      </w:r>
      <w:proofErr w:type="spellStart"/>
      <w:r w:rsidRPr="007412B2">
        <w:rPr>
          <w:rFonts w:ascii="Times New Roman" w:eastAsia="Times New Roman" w:hAnsi="Times New Roman" w:cs="Times New Roman"/>
          <w:sz w:val="28"/>
          <w:szCs w:val="28"/>
          <w:lang w:eastAsia="ru-RU"/>
        </w:rPr>
        <w:t>средообразующее</w:t>
      </w:r>
      <w:proofErr w:type="spellEnd"/>
      <w:r w:rsidRPr="007412B2">
        <w:rPr>
          <w:rFonts w:ascii="Times New Roman" w:eastAsia="Times New Roman" w:hAnsi="Times New Roman" w:cs="Times New Roman"/>
          <w:sz w:val="28"/>
          <w:szCs w:val="28"/>
          <w:lang w:eastAsia="ru-RU"/>
        </w:rPr>
        <w:t>, ресурсосберегающее, оздоровительное и рекреационное значение);</w:t>
      </w:r>
    </w:p>
    <w:p w14:paraId="58BFD4B6"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spellStart"/>
      <w:r w:rsidRPr="007412B2">
        <w:rPr>
          <w:rFonts w:ascii="Times New Roman" w:eastAsia="Times New Roman" w:hAnsi="Times New Roman" w:cs="Times New Roman"/>
          <w:b/>
          <w:sz w:val="28"/>
          <w:szCs w:val="28"/>
          <w:lang w:eastAsia="ru-RU"/>
        </w:rPr>
        <w:t>примагистральная</w:t>
      </w:r>
      <w:proofErr w:type="spellEnd"/>
      <w:r w:rsidRPr="007412B2">
        <w:rPr>
          <w:rFonts w:ascii="Times New Roman" w:eastAsia="Times New Roman" w:hAnsi="Times New Roman" w:cs="Times New Roman"/>
          <w:b/>
          <w:sz w:val="28"/>
          <w:szCs w:val="28"/>
          <w:lang w:eastAsia="ru-RU"/>
        </w:rPr>
        <w:t xml:space="preserve"> территория</w:t>
      </w:r>
      <w:r w:rsidRPr="007412B2">
        <w:rPr>
          <w:rFonts w:ascii="Times New Roman" w:eastAsia="Times New Roman" w:hAnsi="Times New Roman" w:cs="Times New Roman"/>
          <w:sz w:val="28"/>
          <w:szCs w:val="28"/>
          <w:lang w:eastAsia="ru-RU"/>
        </w:rPr>
        <w:t xml:space="preserve"> – территория, примыкающая к магистральным улицам общегородского значения на отрезках, соединяющих центр города с городским узлом или городские узлы между собой;</w:t>
      </w:r>
    </w:p>
    <w:p w14:paraId="52502DBC"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7412B2">
        <w:rPr>
          <w:rFonts w:ascii="Times New Roman" w:eastAsia="Times New Roman" w:hAnsi="Times New Roman" w:cs="Times New Roman"/>
          <w:b/>
          <w:bCs/>
          <w:sz w:val="28"/>
          <w:szCs w:val="28"/>
          <w:lang w:eastAsia="ru-RU"/>
        </w:rPr>
        <w:lastRenderedPageBreak/>
        <w:t>распределительный центр –</w:t>
      </w:r>
      <w:r w:rsidRPr="007412B2">
        <w:rPr>
          <w:rFonts w:ascii="Times New Roman" w:eastAsia="Times New Roman" w:hAnsi="Times New Roman" w:cs="Times New Roman"/>
          <w:sz w:val="28"/>
          <w:szCs w:val="28"/>
          <w:lang w:eastAsia="ru-RU"/>
        </w:rPr>
        <w:t xml:space="preserve"> товарный склад в системе оптовой или розничной торговли, обеспечивающий рациональную реализацию функции товароснабжения предприятий торговли (</w:t>
      </w:r>
      <w:r w:rsidRPr="007412B2">
        <w:rPr>
          <w:rFonts w:ascii="Times New Roman" w:eastAsia="Times New Roman" w:hAnsi="Times New Roman" w:cs="Times New Roman"/>
          <w:bCs/>
          <w:sz w:val="28"/>
          <w:szCs w:val="28"/>
          <w:lang w:eastAsia="ru-RU"/>
        </w:rPr>
        <w:t>ГОСТ Р 51303</w:t>
      </w:r>
      <w:r w:rsidRPr="007412B2">
        <w:rPr>
          <w:rFonts w:ascii="Times New Roman" w:eastAsia="Times New Roman" w:hAnsi="Times New Roman" w:cs="Times New Roman"/>
          <w:sz w:val="28"/>
          <w:szCs w:val="28"/>
          <w:shd w:val="clear" w:color="auto" w:fill="FFFFFF"/>
          <w:lang w:eastAsia="ru-RU"/>
        </w:rPr>
        <w:t>-2013 </w:t>
      </w:r>
      <w:r w:rsidRPr="007412B2">
        <w:rPr>
          <w:rFonts w:ascii="Times New Roman" w:eastAsia="Times New Roman" w:hAnsi="Times New Roman" w:cs="Times New Roman"/>
          <w:bCs/>
          <w:sz w:val="28"/>
          <w:szCs w:val="28"/>
          <w:lang w:eastAsia="ru-RU"/>
        </w:rPr>
        <w:t>Торговля</w:t>
      </w:r>
      <w:r w:rsidRPr="007412B2">
        <w:rPr>
          <w:rFonts w:ascii="Times New Roman" w:eastAsia="Times New Roman" w:hAnsi="Times New Roman" w:cs="Times New Roman"/>
          <w:sz w:val="28"/>
          <w:szCs w:val="28"/>
          <w:shd w:val="clear" w:color="auto" w:fill="FFFFFF"/>
          <w:lang w:eastAsia="ru-RU"/>
        </w:rPr>
        <w:t>. </w:t>
      </w:r>
      <w:r w:rsidRPr="007412B2">
        <w:rPr>
          <w:rFonts w:ascii="Times New Roman" w:eastAsia="Times New Roman" w:hAnsi="Times New Roman" w:cs="Times New Roman"/>
          <w:bCs/>
          <w:sz w:val="28"/>
          <w:szCs w:val="28"/>
          <w:lang w:eastAsia="ru-RU"/>
        </w:rPr>
        <w:t>Термины и определения</w:t>
      </w:r>
      <w:r w:rsidRPr="007412B2">
        <w:rPr>
          <w:rFonts w:ascii="Times New Roman" w:eastAsia="Times New Roman" w:hAnsi="Times New Roman" w:cs="Times New Roman"/>
          <w:sz w:val="28"/>
          <w:szCs w:val="28"/>
          <w:lang w:eastAsia="ru-RU"/>
        </w:rPr>
        <w:t xml:space="preserve">, </w:t>
      </w:r>
      <w:hyperlink r:id="rId10" w:history="1">
        <w:r w:rsidRPr="007412B2">
          <w:rPr>
            <w:rFonts w:ascii="Times New Roman" w:eastAsia="Times New Roman" w:hAnsi="Times New Roman" w:cs="Times New Roman"/>
            <w:bCs/>
            <w:sz w:val="28"/>
            <w:szCs w:val="28"/>
            <w:lang w:eastAsia="ru-RU"/>
          </w:rPr>
          <w:t>пункт 32)</w:t>
        </w:r>
      </w:hyperlink>
      <w:r w:rsidRPr="007412B2">
        <w:rPr>
          <w:rFonts w:ascii="Times New Roman" w:eastAsia="Times New Roman" w:hAnsi="Times New Roman" w:cs="Times New Roman"/>
          <w:sz w:val="28"/>
          <w:szCs w:val="28"/>
          <w:lang w:eastAsia="ru-RU"/>
        </w:rPr>
        <w:t>;</w:t>
      </w:r>
    </w:p>
    <w:p w14:paraId="68F75EC2" w14:textId="77777777" w:rsidR="007412B2" w:rsidRPr="007412B2" w:rsidRDefault="007412B2" w:rsidP="007412B2">
      <w:pPr>
        <w:widowControl w:val="0"/>
        <w:spacing w:after="0" w:line="240" w:lineRule="auto"/>
        <w:ind w:firstLine="540"/>
        <w:jc w:val="both"/>
        <w:rPr>
          <w:rFonts w:ascii="Arial" w:eastAsia="Times New Roman" w:hAnsi="Arial" w:cs="Arial"/>
          <w:b/>
          <w:sz w:val="20"/>
          <w:szCs w:val="20"/>
          <w:lang w:eastAsia="ru-RU"/>
        </w:rPr>
      </w:pPr>
      <w:r w:rsidRPr="007412B2">
        <w:rPr>
          <w:rFonts w:ascii="Times New Roman" w:eastAsia="Times New Roman" w:hAnsi="Times New Roman" w:cs="Times New Roman"/>
          <w:b/>
          <w:sz w:val="28"/>
          <w:szCs w:val="28"/>
          <w:lang w:eastAsia="ru-RU"/>
        </w:rPr>
        <w:t xml:space="preserve">селитебные территории – </w:t>
      </w:r>
      <w:r w:rsidRPr="007412B2">
        <w:rPr>
          <w:rFonts w:ascii="Times New Roman" w:eastAsia="Times New Roman" w:hAnsi="Times New Roman" w:cs="Times New Roman"/>
          <w:sz w:val="28"/>
          <w:szCs w:val="28"/>
          <w:lang w:eastAsia="ru-RU"/>
        </w:rPr>
        <w:t>территории, предназначенные для размещения жилищного фонда, общественных зданий и сооружений, в том числе научно-исследовательских институтов и их комплексов, а также отдельных коммунальных и промышленных объектов, не требующих устройства санитарно-защитных зон; для устройства путей внутригородского сообщения, улиц, площадей, парков, садов, бульваров и других мест общего пользования.</w:t>
      </w:r>
    </w:p>
    <w:p w14:paraId="74FB3408"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сельское поселение –</w:t>
      </w:r>
      <w:r w:rsidRPr="007412B2">
        <w:rPr>
          <w:rFonts w:ascii="Times New Roman" w:eastAsia="Times New Roman" w:hAnsi="Times New Roman" w:cs="Times New Roman"/>
          <w:sz w:val="28"/>
          <w:szCs w:val="28"/>
          <w:lang w:eastAsia="ru-RU"/>
        </w:rPr>
        <w:t xml:space="preserve">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640804E6"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территории природного комплекса (ПК) города, сельского населенного пункта </w:t>
      </w:r>
      <w:r w:rsidRPr="007412B2">
        <w:rPr>
          <w:rFonts w:ascii="Times New Roman" w:eastAsia="Times New Roman" w:hAnsi="Times New Roman" w:cs="Times New Roman"/>
          <w:sz w:val="28"/>
          <w:szCs w:val="28"/>
          <w:lang w:eastAsia="ru-RU"/>
        </w:rPr>
        <w:t xml:space="preserve">– территории с преобладанием растительности и (или) водных объектов, выполняющие преимущественно </w:t>
      </w:r>
      <w:proofErr w:type="spellStart"/>
      <w:r w:rsidRPr="007412B2">
        <w:rPr>
          <w:rFonts w:ascii="Times New Roman" w:eastAsia="Times New Roman" w:hAnsi="Times New Roman" w:cs="Times New Roman"/>
          <w:sz w:val="28"/>
          <w:szCs w:val="28"/>
          <w:lang w:eastAsia="ru-RU"/>
        </w:rPr>
        <w:t>средозащитные</w:t>
      </w:r>
      <w:proofErr w:type="spellEnd"/>
      <w:r w:rsidRPr="007412B2">
        <w:rPr>
          <w:rFonts w:ascii="Times New Roman" w:eastAsia="Times New Roman" w:hAnsi="Times New Roman" w:cs="Times New Roman"/>
          <w:sz w:val="28"/>
          <w:szCs w:val="28"/>
          <w:lang w:eastAsia="ru-RU"/>
        </w:rPr>
        <w:t xml:space="preserve">, природоохранные, рекреационные, оздоровительные и </w:t>
      </w:r>
      <w:proofErr w:type="spellStart"/>
      <w:r w:rsidRPr="007412B2">
        <w:rPr>
          <w:rFonts w:ascii="Times New Roman" w:eastAsia="Times New Roman" w:hAnsi="Times New Roman" w:cs="Times New Roman"/>
          <w:sz w:val="28"/>
          <w:szCs w:val="28"/>
          <w:lang w:eastAsia="ru-RU"/>
        </w:rPr>
        <w:t>ландшафтообразующие</w:t>
      </w:r>
      <w:proofErr w:type="spellEnd"/>
      <w:r w:rsidRPr="007412B2">
        <w:rPr>
          <w:rFonts w:ascii="Times New Roman" w:eastAsia="Times New Roman" w:hAnsi="Times New Roman" w:cs="Times New Roman"/>
          <w:sz w:val="28"/>
          <w:szCs w:val="28"/>
          <w:lang w:eastAsia="ru-RU"/>
        </w:rPr>
        <w:t xml:space="preserve"> функции;</w:t>
      </w:r>
    </w:p>
    <w:p w14:paraId="22B0DE46" w14:textId="77777777" w:rsidR="007412B2" w:rsidRPr="007412B2" w:rsidRDefault="007412B2" w:rsidP="007412B2">
      <w:pPr>
        <w:widowControl w:val="0"/>
        <w:spacing w:after="0" w:line="240" w:lineRule="auto"/>
        <w:ind w:firstLine="708"/>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тротуар –</w:t>
      </w:r>
      <w:r w:rsidRPr="007412B2">
        <w:rPr>
          <w:rFonts w:ascii="Times New Roman" w:eastAsia="Times New Roman" w:hAnsi="Times New Roman" w:cs="Times New Roman"/>
          <w:sz w:val="28"/>
          <w:szCs w:val="28"/>
          <w:lang w:eastAsia="ru-RU"/>
        </w:rPr>
        <w:t xml:space="preserve"> территория улиц и дорог населенных пунктов, сформированная вдоль проезжей части, входящая в состав поперечного профиля улиц, отделенная бортовым камнем и приподнятая над проезжей частью или обозначенная разметкой (или отделенная другим способом), предназначенная для движения пешеходов, размещения опор освещения, элементов благоустройства, озеленения;</w:t>
      </w:r>
    </w:p>
    <w:p w14:paraId="764BDA6D"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транспортно-пересадочный узел –</w:t>
      </w:r>
      <w:r w:rsidRPr="007412B2">
        <w:rPr>
          <w:rFonts w:ascii="Times New Roman" w:eastAsia="Times New Roman" w:hAnsi="Times New Roman" w:cs="Times New Roman"/>
          <w:sz w:val="28"/>
          <w:szCs w:val="28"/>
          <w:lang w:eastAsia="ru-RU"/>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57076DE0" w14:textId="77777777" w:rsidR="007412B2" w:rsidRPr="007412B2" w:rsidRDefault="007412B2" w:rsidP="007412B2">
      <w:pPr>
        <w:widowControl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улица </w:t>
      </w:r>
      <w:proofErr w:type="gramStart"/>
      <w:r w:rsidRPr="007412B2">
        <w:rPr>
          <w:rFonts w:ascii="Times New Roman" w:eastAsia="Times New Roman" w:hAnsi="Times New Roman" w:cs="Times New Roman"/>
          <w:b/>
          <w:sz w:val="28"/>
          <w:szCs w:val="28"/>
          <w:lang w:eastAsia="ru-RU"/>
        </w:rPr>
        <w:t>-</w:t>
      </w:r>
      <w:r w:rsidRPr="007412B2">
        <w:rPr>
          <w:rFonts w:ascii="Times New Roman" w:eastAsia="Times New Roman" w:hAnsi="Times New Roman" w:cs="Times New Roman"/>
          <w:sz w:val="28"/>
          <w:szCs w:val="28"/>
          <w:lang w:eastAsia="ru-RU"/>
        </w:rPr>
        <w:t xml:space="preserve">  территория</w:t>
      </w:r>
      <w:proofErr w:type="gramEnd"/>
      <w:r w:rsidRPr="007412B2">
        <w:rPr>
          <w:rFonts w:ascii="Times New Roman" w:eastAsia="Times New Roman" w:hAnsi="Times New Roman" w:cs="Times New Roman"/>
          <w:sz w:val="28"/>
          <w:szCs w:val="28"/>
          <w:lang w:eastAsia="ru-RU"/>
        </w:rPr>
        <w:t xml:space="preserve"> общего пользования, ограниченная красными линиями улично-дорожной сети городского и сельского поселения;</w:t>
      </w:r>
    </w:p>
    <w:p w14:paraId="530F01F7" w14:textId="77777777" w:rsidR="007412B2" w:rsidRPr="007412B2" w:rsidRDefault="007412B2" w:rsidP="007412B2">
      <w:pPr>
        <w:widowControl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bCs/>
          <w:sz w:val="28"/>
          <w:szCs w:val="28"/>
          <w:lang w:eastAsia="ru-RU"/>
        </w:rPr>
        <w:t xml:space="preserve">улично-дорожная </w:t>
      </w:r>
      <w:proofErr w:type="gramStart"/>
      <w:r w:rsidRPr="007412B2">
        <w:rPr>
          <w:rFonts w:ascii="Times New Roman" w:eastAsia="Times New Roman" w:hAnsi="Times New Roman" w:cs="Times New Roman"/>
          <w:b/>
          <w:bCs/>
          <w:sz w:val="28"/>
          <w:szCs w:val="28"/>
          <w:lang w:eastAsia="ru-RU"/>
        </w:rPr>
        <w:t>сеть  (</w:t>
      </w:r>
      <w:proofErr w:type="gramEnd"/>
      <w:r w:rsidRPr="007412B2">
        <w:rPr>
          <w:rFonts w:ascii="Times New Roman" w:eastAsia="Times New Roman" w:hAnsi="Times New Roman" w:cs="Times New Roman"/>
          <w:b/>
          <w:bCs/>
          <w:sz w:val="28"/>
          <w:szCs w:val="28"/>
          <w:lang w:eastAsia="ru-RU"/>
        </w:rPr>
        <w:t>УДС) –</w:t>
      </w:r>
      <w:r w:rsidRPr="007412B2">
        <w:rPr>
          <w:rFonts w:ascii="Times New Roman" w:eastAsia="Times New Roman" w:hAnsi="Times New Roman" w:cs="Times New Roman"/>
          <w:sz w:val="28"/>
          <w:szCs w:val="28"/>
          <w:lang w:eastAsia="ru-RU"/>
        </w:rPr>
        <w:t xml:space="preserve">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14:paraId="01CB478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целостная историческая среда </w:t>
      </w:r>
      <w:r w:rsidRPr="007412B2">
        <w:rPr>
          <w:rFonts w:ascii="Times New Roman" w:eastAsia="Times New Roman" w:hAnsi="Times New Roman" w:cs="Times New Roman"/>
          <w:sz w:val="28"/>
          <w:szCs w:val="28"/>
          <w:lang w:eastAsia="ru-RU"/>
        </w:rPr>
        <w:t xml:space="preserve">– городская среда, сохранившаяся в историческом виде или соответствующая ей по своим характеристикам и способствующая наилучшему проявлению ценных качеств объектов </w:t>
      </w:r>
      <w:r w:rsidRPr="007412B2">
        <w:rPr>
          <w:rFonts w:ascii="Times New Roman" w:eastAsia="Times New Roman" w:hAnsi="Times New Roman" w:cs="Times New Roman"/>
          <w:sz w:val="28"/>
          <w:szCs w:val="28"/>
          <w:lang w:eastAsia="ru-RU"/>
        </w:rPr>
        <w:lastRenderedPageBreak/>
        <w:t>культурного наследия;</w:t>
      </w:r>
    </w:p>
    <w:p w14:paraId="6E840E56"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
          <w:sz w:val="28"/>
          <w:szCs w:val="28"/>
          <w:lang w:eastAsia="ru-RU"/>
        </w:rPr>
        <w:t xml:space="preserve">частично нарушенная историческая среда </w:t>
      </w:r>
      <w:r w:rsidRPr="007412B2">
        <w:rPr>
          <w:rFonts w:ascii="Times New Roman" w:eastAsia="Times New Roman" w:hAnsi="Times New Roman" w:cs="Times New Roman"/>
          <w:sz w:val="28"/>
          <w:szCs w:val="28"/>
          <w:lang w:eastAsia="ru-RU"/>
        </w:rPr>
        <w:t>– историческая среда с отдельными дисгармоничными включениями или утратой отдельных элементов.</w:t>
      </w:r>
    </w:p>
    <w:p w14:paraId="5B26E298" w14:textId="77777777" w:rsidR="007412B2" w:rsidRPr="007412B2" w:rsidRDefault="007412B2" w:rsidP="007412B2">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14:paraId="7DCFBA9B" w14:textId="77777777" w:rsidR="007412B2" w:rsidRPr="007412B2" w:rsidRDefault="007412B2" w:rsidP="007412B2">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Нормативные ссылки</w:t>
      </w:r>
    </w:p>
    <w:p w14:paraId="2536C0E6" w14:textId="77777777" w:rsidR="007412B2" w:rsidRPr="007412B2" w:rsidRDefault="007412B2" w:rsidP="007412B2">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14:paraId="4093034F" w14:textId="77777777" w:rsidR="007412B2" w:rsidRPr="007412B2" w:rsidRDefault="007412B2" w:rsidP="007412B2">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ab/>
        <w:t>Перечень законодательных и нормативных документов Российской Федерации, нормативных правовых актов Челябинской области, используемых при разработке Нормативов:</w:t>
      </w:r>
    </w:p>
    <w:p w14:paraId="62F2B9AD"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11" w:history="1">
        <w:r w:rsidR="007412B2" w:rsidRPr="007412B2">
          <w:rPr>
            <w:rFonts w:ascii="Times New Roman" w:eastAsia="Times New Roman" w:hAnsi="Times New Roman" w:cs="Times New Roman"/>
            <w:sz w:val="28"/>
            <w:szCs w:val="28"/>
            <w:lang w:eastAsia="ru-RU"/>
          </w:rPr>
          <w:t>Конституция</w:t>
        </w:r>
      </w:hyperlink>
      <w:r w:rsidR="007412B2" w:rsidRPr="007412B2">
        <w:rPr>
          <w:rFonts w:ascii="Times New Roman" w:eastAsia="Times New Roman" w:hAnsi="Times New Roman" w:cs="Times New Roman"/>
          <w:sz w:val="28"/>
          <w:szCs w:val="28"/>
          <w:lang w:eastAsia="ru-RU"/>
        </w:rPr>
        <w:t xml:space="preserve"> Российской Федерации;</w:t>
      </w:r>
    </w:p>
    <w:p w14:paraId="14CA02BC"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Земельный </w:t>
      </w:r>
      <w:hyperlink r:id="rId12" w:history="1">
        <w:r w:rsidRPr="007412B2">
          <w:rPr>
            <w:rFonts w:ascii="Times New Roman" w:eastAsia="Times New Roman" w:hAnsi="Times New Roman" w:cs="Times New Roman"/>
            <w:sz w:val="28"/>
            <w:szCs w:val="28"/>
            <w:lang w:eastAsia="ru-RU"/>
          </w:rPr>
          <w:t>кодекс</w:t>
        </w:r>
      </w:hyperlink>
      <w:r w:rsidRPr="007412B2">
        <w:rPr>
          <w:rFonts w:ascii="Times New Roman" w:eastAsia="Times New Roman" w:hAnsi="Times New Roman" w:cs="Times New Roman"/>
          <w:sz w:val="28"/>
          <w:szCs w:val="28"/>
          <w:lang w:eastAsia="ru-RU"/>
        </w:rPr>
        <w:t xml:space="preserve"> Российской Федерации;</w:t>
      </w:r>
    </w:p>
    <w:p w14:paraId="24D79474"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Градостроительный </w:t>
      </w:r>
      <w:hyperlink r:id="rId13" w:history="1">
        <w:r w:rsidRPr="007412B2">
          <w:rPr>
            <w:rFonts w:ascii="Times New Roman" w:eastAsia="Times New Roman" w:hAnsi="Times New Roman" w:cs="Times New Roman"/>
            <w:sz w:val="28"/>
            <w:szCs w:val="28"/>
            <w:lang w:eastAsia="ru-RU"/>
          </w:rPr>
          <w:t>кодекс</w:t>
        </w:r>
      </w:hyperlink>
      <w:r w:rsidRPr="007412B2">
        <w:rPr>
          <w:rFonts w:ascii="Times New Roman" w:eastAsia="Times New Roman" w:hAnsi="Times New Roman" w:cs="Times New Roman"/>
          <w:sz w:val="28"/>
          <w:szCs w:val="28"/>
          <w:lang w:eastAsia="ru-RU"/>
        </w:rPr>
        <w:t xml:space="preserve"> Российской Федерации;</w:t>
      </w:r>
    </w:p>
    <w:p w14:paraId="7D66FBC8"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Водный </w:t>
      </w:r>
      <w:hyperlink r:id="rId14" w:history="1">
        <w:r w:rsidRPr="007412B2">
          <w:rPr>
            <w:rFonts w:ascii="Times New Roman" w:eastAsia="Times New Roman" w:hAnsi="Times New Roman" w:cs="Times New Roman"/>
            <w:sz w:val="28"/>
            <w:szCs w:val="28"/>
            <w:lang w:eastAsia="ru-RU"/>
          </w:rPr>
          <w:t>кодекс</w:t>
        </w:r>
      </w:hyperlink>
      <w:r w:rsidRPr="007412B2">
        <w:rPr>
          <w:rFonts w:ascii="Times New Roman" w:eastAsia="Times New Roman" w:hAnsi="Times New Roman" w:cs="Times New Roman"/>
          <w:sz w:val="28"/>
          <w:szCs w:val="28"/>
          <w:lang w:eastAsia="ru-RU"/>
        </w:rPr>
        <w:t xml:space="preserve"> Российской Федерации;</w:t>
      </w:r>
    </w:p>
    <w:p w14:paraId="72D61918"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Лесной </w:t>
      </w:r>
      <w:hyperlink r:id="rId15" w:history="1">
        <w:r w:rsidRPr="007412B2">
          <w:rPr>
            <w:rFonts w:ascii="Times New Roman" w:eastAsia="Times New Roman" w:hAnsi="Times New Roman" w:cs="Times New Roman"/>
            <w:sz w:val="28"/>
            <w:szCs w:val="28"/>
            <w:lang w:eastAsia="ru-RU"/>
          </w:rPr>
          <w:t>кодекс</w:t>
        </w:r>
      </w:hyperlink>
      <w:r w:rsidRPr="007412B2">
        <w:rPr>
          <w:rFonts w:ascii="Times New Roman" w:eastAsia="Times New Roman" w:hAnsi="Times New Roman" w:cs="Times New Roman"/>
          <w:sz w:val="28"/>
          <w:szCs w:val="28"/>
          <w:lang w:eastAsia="ru-RU"/>
        </w:rPr>
        <w:t xml:space="preserve"> Российской Федерации;</w:t>
      </w:r>
    </w:p>
    <w:p w14:paraId="1A8DAE39"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16"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25 июня </w:t>
      </w:r>
      <w:smartTag w:uri="urn:schemas-microsoft-com:office:smarttags" w:element="metricconverter">
        <w:smartTagPr>
          <w:attr w:name="ProductID" w:val="2002 г"/>
        </w:smartTagPr>
        <w:r w:rsidRPr="007412B2">
          <w:rPr>
            <w:rFonts w:ascii="Times New Roman" w:eastAsia="Times New Roman" w:hAnsi="Times New Roman" w:cs="Times New Roman"/>
            <w:sz w:val="28"/>
            <w:szCs w:val="28"/>
            <w:lang w:eastAsia="ru-RU"/>
          </w:rPr>
          <w:t>2002 г</w:t>
        </w:r>
      </w:smartTag>
      <w:r w:rsidRPr="007412B2">
        <w:rPr>
          <w:rFonts w:ascii="Times New Roman" w:eastAsia="Times New Roman" w:hAnsi="Times New Roman" w:cs="Times New Roman"/>
          <w:sz w:val="28"/>
          <w:szCs w:val="28"/>
          <w:lang w:eastAsia="ru-RU"/>
        </w:rPr>
        <w:t>. №73-ФЗ «Об объектах культурного наследия (памятниках истории и культуры) народов Российской Федерации»;</w:t>
      </w:r>
    </w:p>
    <w:p w14:paraId="486187F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17"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10 января </w:t>
      </w:r>
      <w:smartTag w:uri="urn:schemas-microsoft-com:office:smarttags" w:element="metricconverter">
        <w:smartTagPr>
          <w:attr w:name="ProductID" w:val="2002 г"/>
        </w:smartTagPr>
        <w:r w:rsidRPr="007412B2">
          <w:rPr>
            <w:rFonts w:ascii="Times New Roman" w:eastAsia="Times New Roman" w:hAnsi="Times New Roman" w:cs="Times New Roman"/>
            <w:sz w:val="28"/>
            <w:szCs w:val="28"/>
            <w:lang w:eastAsia="ru-RU"/>
          </w:rPr>
          <w:t>2002 г</w:t>
        </w:r>
      </w:smartTag>
      <w:r w:rsidRPr="007412B2">
        <w:rPr>
          <w:rFonts w:ascii="Times New Roman" w:eastAsia="Times New Roman" w:hAnsi="Times New Roman" w:cs="Times New Roman"/>
          <w:sz w:val="28"/>
          <w:szCs w:val="28"/>
          <w:lang w:eastAsia="ru-RU"/>
        </w:rPr>
        <w:t>. №7-ФЗ «Об охране окружающей среды»;</w:t>
      </w:r>
    </w:p>
    <w:p w14:paraId="60A9DE9A"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18"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21 февраля 1992 г. № 2395-1ФЗ «О недрах»;</w:t>
      </w:r>
    </w:p>
    <w:p w14:paraId="6FCDABE9"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19"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14 марта </w:t>
      </w:r>
      <w:smartTag w:uri="urn:schemas-microsoft-com:office:smarttags" w:element="metricconverter">
        <w:smartTagPr>
          <w:attr w:name="ProductID" w:val="1995 г"/>
        </w:smartTagPr>
        <w:r w:rsidRPr="007412B2">
          <w:rPr>
            <w:rFonts w:ascii="Times New Roman" w:eastAsia="Times New Roman" w:hAnsi="Times New Roman" w:cs="Times New Roman"/>
            <w:sz w:val="28"/>
            <w:szCs w:val="28"/>
            <w:lang w:eastAsia="ru-RU"/>
          </w:rPr>
          <w:t>1995 г</w:t>
        </w:r>
      </w:smartTag>
      <w:r w:rsidRPr="007412B2">
        <w:rPr>
          <w:rFonts w:ascii="Times New Roman" w:eastAsia="Times New Roman" w:hAnsi="Times New Roman" w:cs="Times New Roman"/>
          <w:sz w:val="28"/>
          <w:szCs w:val="28"/>
          <w:lang w:eastAsia="ru-RU"/>
        </w:rPr>
        <w:t xml:space="preserve">. № 33-ФЗ «Об особо охраняемых природных территориях»; </w:t>
      </w:r>
    </w:p>
    <w:p w14:paraId="4048EE0C"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0"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6 октября </w:t>
      </w:r>
      <w:smartTag w:uri="urn:schemas-microsoft-com:office:smarttags" w:element="metricconverter">
        <w:smartTagPr>
          <w:attr w:name="ProductID" w:val="2003 г"/>
        </w:smartTagPr>
        <w:r w:rsidRPr="007412B2">
          <w:rPr>
            <w:rFonts w:ascii="Times New Roman" w:eastAsia="Times New Roman" w:hAnsi="Times New Roman" w:cs="Times New Roman"/>
            <w:sz w:val="28"/>
            <w:szCs w:val="28"/>
            <w:lang w:eastAsia="ru-RU"/>
          </w:rPr>
          <w:t>2003 г</w:t>
        </w:r>
      </w:smartTag>
      <w:r w:rsidRPr="007412B2">
        <w:rPr>
          <w:rFonts w:ascii="Times New Roman" w:eastAsia="Times New Roman" w:hAnsi="Times New Roman" w:cs="Times New Roman"/>
          <w:sz w:val="28"/>
          <w:szCs w:val="28"/>
          <w:lang w:eastAsia="ru-RU"/>
        </w:rPr>
        <w:t>. № 131-ФЗ «Об общих принципах организации местного самоуправления в Российской Федерации»;</w:t>
      </w:r>
    </w:p>
    <w:p w14:paraId="48E12B7C"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1"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23 ноября </w:t>
      </w:r>
      <w:smartTag w:uri="urn:schemas-microsoft-com:office:smarttags" w:element="metricconverter">
        <w:smartTagPr>
          <w:attr w:name="ProductID" w:val="1995 г"/>
        </w:smartTagPr>
        <w:r w:rsidRPr="007412B2">
          <w:rPr>
            <w:rFonts w:ascii="Times New Roman" w:eastAsia="Times New Roman" w:hAnsi="Times New Roman" w:cs="Times New Roman"/>
            <w:sz w:val="28"/>
            <w:szCs w:val="28"/>
            <w:lang w:eastAsia="ru-RU"/>
          </w:rPr>
          <w:t>1995 г</w:t>
        </w:r>
      </w:smartTag>
      <w:r w:rsidRPr="007412B2">
        <w:rPr>
          <w:rFonts w:ascii="Times New Roman" w:eastAsia="Times New Roman" w:hAnsi="Times New Roman" w:cs="Times New Roman"/>
          <w:sz w:val="28"/>
          <w:szCs w:val="28"/>
          <w:lang w:eastAsia="ru-RU"/>
        </w:rPr>
        <w:t>. №174-ФЗ «Об экологической экспертизе»;</w:t>
      </w:r>
    </w:p>
    <w:p w14:paraId="014E07D2"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2"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12 января </w:t>
      </w:r>
      <w:smartTag w:uri="urn:schemas-microsoft-com:office:smarttags" w:element="metricconverter">
        <w:smartTagPr>
          <w:attr w:name="ProductID" w:val="1996 г"/>
        </w:smartTagPr>
        <w:r w:rsidRPr="007412B2">
          <w:rPr>
            <w:rFonts w:ascii="Times New Roman" w:eastAsia="Times New Roman" w:hAnsi="Times New Roman" w:cs="Times New Roman"/>
            <w:sz w:val="28"/>
            <w:szCs w:val="28"/>
            <w:lang w:eastAsia="ru-RU"/>
          </w:rPr>
          <w:t>1996 г</w:t>
        </w:r>
      </w:smartTag>
      <w:r w:rsidRPr="007412B2">
        <w:rPr>
          <w:rFonts w:ascii="Times New Roman" w:eastAsia="Times New Roman" w:hAnsi="Times New Roman" w:cs="Times New Roman"/>
          <w:sz w:val="28"/>
          <w:szCs w:val="28"/>
          <w:lang w:eastAsia="ru-RU"/>
        </w:rPr>
        <w:t>. №8-ФЗ «О погребении и похоронном деле»;</w:t>
      </w:r>
    </w:p>
    <w:p w14:paraId="298EB99D"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3"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30 марта </w:t>
      </w:r>
      <w:smartTag w:uri="urn:schemas-microsoft-com:office:smarttags" w:element="metricconverter">
        <w:smartTagPr>
          <w:attr w:name="ProductID" w:val="1999 г"/>
        </w:smartTagPr>
        <w:r w:rsidRPr="007412B2">
          <w:rPr>
            <w:rFonts w:ascii="Times New Roman" w:eastAsia="Times New Roman" w:hAnsi="Times New Roman" w:cs="Times New Roman"/>
            <w:sz w:val="28"/>
            <w:szCs w:val="28"/>
            <w:lang w:eastAsia="ru-RU"/>
          </w:rPr>
          <w:t>1999 г</w:t>
        </w:r>
      </w:smartTag>
      <w:r w:rsidRPr="007412B2">
        <w:rPr>
          <w:rFonts w:ascii="Times New Roman" w:eastAsia="Times New Roman" w:hAnsi="Times New Roman" w:cs="Times New Roman"/>
          <w:sz w:val="28"/>
          <w:szCs w:val="28"/>
          <w:lang w:eastAsia="ru-RU"/>
        </w:rPr>
        <w:t>. №52-ФЗ «О санитарно-эпидемиологическом благополучии населения»;</w:t>
      </w:r>
    </w:p>
    <w:p w14:paraId="637389F6"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4"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4 мая </w:t>
      </w:r>
      <w:smartTag w:uri="urn:schemas-microsoft-com:office:smarttags" w:element="metricconverter">
        <w:smartTagPr>
          <w:attr w:name="ProductID" w:val="1999 г"/>
        </w:smartTagPr>
        <w:r w:rsidRPr="007412B2">
          <w:rPr>
            <w:rFonts w:ascii="Times New Roman" w:eastAsia="Times New Roman" w:hAnsi="Times New Roman" w:cs="Times New Roman"/>
            <w:sz w:val="28"/>
            <w:szCs w:val="28"/>
            <w:lang w:eastAsia="ru-RU"/>
          </w:rPr>
          <w:t>1999 г</w:t>
        </w:r>
      </w:smartTag>
      <w:r w:rsidRPr="007412B2">
        <w:rPr>
          <w:rFonts w:ascii="Times New Roman" w:eastAsia="Times New Roman" w:hAnsi="Times New Roman" w:cs="Times New Roman"/>
          <w:sz w:val="28"/>
          <w:szCs w:val="28"/>
          <w:lang w:eastAsia="ru-RU"/>
        </w:rPr>
        <w:t>. №96-ФЗ «Об охране атмосферного воздуха»;</w:t>
      </w:r>
    </w:p>
    <w:p w14:paraId="6280841C"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5"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27 декабря </w:t>
      </w:r>
      <w:smartTag w:uri="urn:schemas-microsoft-com:office:smarttags" w:element="metricconverter">
        <w:smartTagPr>
          <w:attr w:name="ProductID" w:val="2002 г"/>
        </w:smartTagPr>
        <w:r w:rsidRPr="007412B2">
          <w:rPr>
            <w:rFonts w:ascii="Times New Roman" w:eastAsia="Times New Roman" w:hAnsi="Times New Roman" w:cs="Times New Roman"/>
            <w:sz w:val="28"/>
            <w:szCs w:val="28"/>
            <w:lang w:eastAsia="ru-RU"/>
          </w:rPr>
          <w:t>2002 г</w:t>
        </w:r>
      </w:smartTag>
      <w:r w:rsidRPr="007412B2">
        <w:rPr>
          <w:rFonts w:ascii="Times New Roman" w:eastAsia="Times New Roman" w:hAnsi="Times New Roman" w:cs="Times New Roman"/>
          <w:sz w:val="28"/>
          <w:szCs w:val="28"/>
          <w:lang w:eastAsia="ru-RU"/>
        </w:rPr>
        <w:t>. №184-ФЗ «О техническом регулировании»;</w:t>
      </w:r>
    </w:p>
    <w:p w14:paraId="77591151"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6"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30 декабря </w:t>
      </w:r>
      <w:smartTag w:uri="urn:schemas-microsoft-com:office:smarttags" w:element="metricconverter">
        <w:smartTagPr>
          <w:attr w:name="ProductID" w:val="2009 г"/>
        </w:smartTagPr>
        <w:r w:rsidRPr="007412B2">
          <w:rPr>
            <w:rFonts w:ascii="Times New Roman" w:eastAsia="Times New Roman" w:hAnsi="Times New Roman" w:cs="Times New Roman"/>
            <w:sz w:val="28"/>
            <w:szCs w:val="28"/>
            <w:lang w:eastAsia="ru-RU"/>
          </w:rPr>
          <w:t>2009 г</w:t>
        </w:r>
      </w:smartTag>
      <w:r w:rsidRPr="007412B2">
        <w:rPr>
          <w:rFonts w:ascii="Times New Roman" w:eastAsia="Times New Roman" w:hAnsi="Times New Roman" w:cs="Times New Roman"/>
          <w:sz w:val="28"/>
          <w:szCs w:val="28"/>
          <w:lang w:eastAsia="ru-RU"/>
        </w:rPr>
        <w:t>. № 384-ФЗ «Технический регламент о безопасности зданий и сооружений»;</w:t>
      </w:r>
    </w:p>
    <w:p w14:paraId="2EFA46E4"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7"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22 июля </w:t>
      </w:r>
      <w:smartTag w:uri="urn:schemas-microsoft-com:office:smarttags" w:element="metricconverter">
        <w:smartTagPr>
          <w:attr w:name="ProductID" w:val="2008 г"/>
        </w:smartTagPr>
        <w:r w:rsidRPr="007412B2">
          <w:rPr>
            <w:rFonts w:ascii="Times New Roman" w:eastAsia="Times New Roman" w:hAnsi="Times New Roman" w:cs="Times New Roman"/>
            <w:sz w:val="28"/>
            <w:szCs w:val="28"/>
            <w:lang w:eastAsia="ru-RU"/>
          </w:rPr>
          <w:t>2008 г</w:t>
        </w:r>
      </w:smartTag>
      <w:r w:rsidRPr="007412B2">
        <w:rPr>
          <w:rFonts w:ascii="Times New Roman" w:eastAsia="Times New Roman" w:hAnsi="Times New Roman" w:cs="Times New Roman"/>
          <w:sz w:val="28"/>
          <w:szCs w:val="28"/>
          <w:lang w:eastAsia="ru-RU"/>
        </w:rPr>
        <w:t>. №123-ФЗ «Технический регламент о требованиях пожарной безопасности»;</w:t>
      </w:r>
    </w:p>
    <w:p w14:paraId="527E530C"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8"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21 июля </w:t>
      </w:r>
      <w:smartTag w:uri="urn:schemas-microsoft-com:office:smarttags" w:element="metricconverter">
        <w:smartTagPr>
          <w:attr w:name="ProductID" w:val="1997 г"/>
        </w:smartTagPr>
        <w:r w:rsidRPr="007412B2">
          <w:rPr>
            <w:rFonts w:ascii="Times New Roman" w:eastAsia="Times New Roman" w:hAnsi="Times New Roman" w:cs="Times New Roman"/>
            <w:sz w:val="28"/>
            <w:szCs w:val="28"/>
            <w:lang w:eastAsia="ru-RU"/>
          </w:rPr>
          <w:t>1997 г</w:t>
        </w:r>
      </w:smartTag>
      <w:r w:rsidRPr="007412B2">
        <w:rPr>
          <w:rFonts w:ascii="Times New Roman" w:eastAsia="Times New Roman" w:hAnsi="Times New Roman" w:cs="Times New Roman"/>
          <w:sz w:val="28"/>
          <w:szCs w:val="28"/>
          <w:lang w:eastAsia="ru-RU"/>
        </w:rPr>
        <w:t>. №116-ФЗ «О промышленной безопасности опасных производственных объектов»;</w:t>
      </w:r>
    </w:p>
    <w:p w14:paraId="5344D25E"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w:t>
      </w:r>
      <w:hyperlink r:id="rId29" w:history="1">
        <w:r w:rsidRPr="007412B2">
          <w:rPr>
            <w:rFonts w:ascii="Times New Roman" w:eastAsia="Times New Roman" w:hAnsi="Times New Roman" w:cs="Times New Roman"/>
            <w:sz w:val="28"/>
            <w:szCs w:val="28"/>
            <w:lang w:eastAsia="ru-RU"/>
          </w:rPr>
          <w:t>закон</w:t>
        </w:r>
      </w:hyperlink>
      <w:r w:rsidRPr="007412B2">
        <w:rPr>
          <w:rFonts w:ascii="Times New Roman" w:eastAsia="Times New Roman" w:hAnsi="Times New Roman" w:cs="Times New Roman"/>
          <w:sz w:val="28"/>
          <w:szCs w:val="28"/>
          <w:lang w:eastAsia="ru-RU"/>
        </w:rPr>
        <w:t xml:space="preserve"> от 23 ноября </w:t>
      </w:r>
      <w:smartTag w:uri="urn:schemas-microsoft-com:office:smarttags" w:element="metricconverter">
        <w:smartTagPr>
          <w:attr w:name="ProductID" w:val="2009 г"/>
        </w:smartTagPr>
        <w:r w:rsidRPr="007412B2">
          <w:rPr>
            <w:rFonts w:ascii="Times New Roman" w:eastAsia="Times New Roman" w:hAnsi="Times New Roman" w:cs="Times New Roman"/>
            <w:sz w:val="28"/>
            <w:szCs w:val="28"/>
            <w:lang w:eastAsia="ru-RU"/>
          </w:rPr>
          <w:t>2009 г</w:t>
        </w:r>
      </w:smartTag>
      <w:r w:rsidRPr="007412B2">
        <w:rPr>
          <w:rFonts w:ascii="Times New Roman" w:eastAsia="Times New Roman" w:hAnsi="Times New Roman" w:cs="Times New Roman"/>
          <w:sz w:val="28"/>
          <w:szCs w:val="28"/>
          <w:lang w:eastAsia="ru-RU"/>
        </w:rPr>
        <w:t>.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247464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Федеральный закон от 10.01.2002 N 7-ФЗ (ред. от 08.08.2024)  «Об охране окружающей среды» (с изм. и доп., вступ. в силу с 01.03.2025)</w:t>
      </w:r>
    </w:p>
    <w:p w14:paraId="535FDB5F"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Федеральный закон  от 04.05.1999 г. № 96-ФЗ «Об охране атмосферного воздуха»</w:t>
      </w:r>
    </w:p>
    <w:p w14:paraId="1F6FB39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Федеральный закон от 30.03.1999 г. № 52-ФЗ «О санитарно-эпидемиологическом благополучии населения»</w:t>
      </w:r>
    </w:p>
    <w:p w14:paraId="1B4966CC"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Федеральный закон от 24.06.1998 г. № 89-ФЗ «Об отходах производства и потребления» </w:t>
      </w:r>
    </w:p>
    <w:p w14:paraId="69F969C3"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Федеральный закон от 15.02.1995 г. № 33-ФЗ «Об особо охраняемых природных территориях»</w:t>
      </w:r>
    </w:p>
    <w:p w14:paraId="205B4CE3"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Федеральный закон от 23.11.1995 г. № 174-ФЗ «Об экологической экспертизе», законом Российской Федерации от 21.02.1992 г. № 2395-1 «О недрах»</w:t>
      </w:r>
    </w:p>
    <w:p w14:paraId="69A15B48"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0" w:history="1">
        <w:r w:rsidR="007412B2" w:rsidRPr="007412B2">
          <w:rPr>
            <w:rFonts w:ascii="Times New Roman" w:eastAsia="Times New Roman" w:hAnsi="Times New Roman" w:cs="Times New Roman"/>
            <w:sz w:val="28"/>
            <w:szCs w:val="28"/>
            <w:lang w:eastAsia="ru-RU"/>
          </w:rPr>
          <w:t>Постановление</w:t>
        </w:r>
      </w:hyperlink>
      <w:r w:rsidR="007412B2" w:rsidRPr="007412B2">
        <w:rPr>
          <w:rFonts w:ascii="Times New Roman" w:eastAsia="Times New Roman" w:hAnsi="Times New Roman" w:cs="Times New Roman"/>
          <w:sz w:val="28"/>
          <w:szCs w:val="28"/>
          <w:lang w:eastAsia="ru-RU"/>
        </w:rPr>
        <w:t xml:space="preserve"> Правительства Российской Федерации от 23 мая </w:t>
      </w:r>
      <w:smartTag w:uri="urn:schemas-microsoft-com:office:smarttags" w:element="metricconverter">
        <w:smartTagPr>
          <w:attr w:name="ProductID" w:val="2006 г"/>
        </w:smartTagPr>
        <w:r w:rsidR="007412B2" w:rsidRPr="007412B2">
          <w:rPr>
            <w:rFonts w:ascii="Times New Roman" w:eastAsia="Times New Roman" w:hAnsi="Times New Roman" w:cs="Times New Roman"/>
            <w:sz w:val="28"/>
            <w:szCs w:val="28"/>
            <w:lang w:eastAsia="ru-RU"/>
          </w:rPr>
          <w:t>2006 г</w:t>
        </w:r>
      </w:smartTag>
      <w:r w:rsidR="007412B2" w:rsidRPr="007412B2">
        <w:rPr>
          <w:rFonts w:ascii="Times New Roman" w:eastAsia="Times New Roman" w:hAnsi="Times New Roman" w:cs="Times New Roman"/>
          <w:sz w:val="28"/>
          <w:szCs w:val="28"/>
          <w:lang w:eastAsia="ru-RU"/>
        </w:rPr>
        <w:t>.    № 306 «Об утверждении Правил установления и определения нормативов потребления коммунальных услуг»;</w:t>
      </w:r>
    </w:p>
    <w:p w14:paraId="6E37C98C"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ГОСТ Р 59070-2020. «Национальный стандарт Российской Федерации. Охрана окружающей среды. Рекультивация нарушенных и </w:t>
      </w:r>
      <w:proofErr w:type="spellStart"/>
      <w:r w:rsidRPr="007412B2">
        <w:rPr>
          <w:rFonts w:ascii="Times New Roman" w:eastAsia="Times New Roman" w:hAnsi="Times New Roman" w:cs="Times New Roman"/>
          <w:color w:val="000000"/>
          <w:sz w:val="28"/>
          <w:szCs w:val="28"/>
          <w:lang w:eastAsia="ru-RU"/>
        </w:rPr>
        <w:t>нефтезагрязненных</w:t>
      </w:r>
      <w:proofErr w:type="spellEnd"/>
      <w:r w:rsidRPr="007412B2">
        <w:rPr>
          <w:rFonts w:ascii="Times New Roman" w:eastAsia="Times New Roman" w:hAnsi="Times New Roman" w:cs="Times New Roman"/>
          <w:color w:val="000000"/>
          <w:sz w:val="28"/>
          <w:szCs w:val="28"/>
          <w:lang w:eastAsia="ru-RU"/>
        </w:rPr>
        <w:t xml:space="preserve"> земель. Термины и определения» (утв. и введен в действие Приказом Росстандарта от 01.10.2020 N 731-ст)</w:t>
      </w:r>
    </w:p>
    <w:p w14:paraId="6D3BEB61"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ГОСТ Р 59060-2020. «Национальный стандарт Российской Федерации. Охрана окружающей среды. Земли. Классификация нарушенных земель в целях рекультивации» (утв. и введен в действие Приказом Росстандарта от 30.09.2020 N 712-ст) </w:t>
      </w:r>
    </w:p>
    <w:p w14:paraId="2EC1DB41"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Межгосударственный стандарт ГОСТ 17.1.5.02-80 "Охрана природы. Гидросфера. Гигиенические требования к зонам рекреации водных объектов" (введен в действие постановлением Госстандарта СССР от 25 декабря 1980 г.  № 5976);</w:t>
      </w:r>
      <w:r w:rsidRPr="007412B2">
        <w:rPr>
          <w:rFonts w:ascii="Times New Roman" w:eastAsia="Times New Roman" w:hAnsi="Times New Roman" w:cs="Times New Roman"/>
          <w:sz w:val="24"/>
          <w:szCs w:val="24"/>
          <w:lang w:eastAsia="ru-RU"/>
        </w:rPr>
        <w:t xml:space="preserve"> </w:t>
      </w:r>
    </w:p>
    <w:p w14:paraId="5E051F8F"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Государственный стандарт РФ ГОСТ Р 51232-98 "Вода питьевая. Общие требования к организации и методам контроля качества" (принят постановлением Госстандарта РФ от 17 декабря 1998 г. № 449);</w:t>
      </w:r>
    </w:p>
    <w:p w14:paraId="05988DB7"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Межгосударственный стандарт ГОСТ 17.5.3.01-78 "Охрана природы. Земли. Состав и размер зеленых зон городов" (утв. постановлением Госстандарта СССР от 16 марта 1978 г. № 701);</w:t>
      </w:r>
    </w:p>
    <w:p w14:paraId="48815403"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ГОСТ Р 59057-2020. «Национальный стандарт Российской Федерации. Охрана окружающей среды. Земли. Общие требования по рекультивации нарушенных земель» (утв. и введен в действие Приказом Росстандарта от 30.09.2020 N 709-ст) </w:t>
      </w:r>
    </w:p>
    <w:p w14:paraId="2480C937"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Государственный стандарт Союза ССР ГОСТ 2761-84 "Источники централизованного хозяйственно-питьевого водоснабжения. Гигиенические, технические требования и правила выбора" (утв. постановлением Госстандарта СССР от 27 ноября 1984 г. № 4013);</w:t>
      </w:r>
    </w:p>
    <w:p w14:paraId="7BB3F973"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Межгосударственный стандарт ГОСТ 17.6.3.01-78 "Охрана природы. Флора. Охрана и рациональное использование лесов зеленых зон городов. Общие требования" (утв. постановлением Госстандарта СССР от 10 июля 1978 г. № 1851);</w:t>
      </w:r>
    </w:p>
    <w:p w14:paraId="4275B301"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lastRenderedPageBreak/>
        <w:t>Межгосударственный стандарт ГОСТ 23337-2014 "Шум. Методы измерения шума на селитебной территории и в помещениях жилых и общественных зданий" (введен в действие приказом Федерального агентства по техническому регулированию и метрологии от 18 ноября 2014 г. № 1643-ст);</w:t>
      </w:r>
    </w:p>
    <w:p w14:paraId="3860FB84" w14:textId="77777777" w:rsidR="007412B2" w:rsidRPr="007412B2" w:rsidRDefault="007412B2" w:rsidP="007412B2">
      <w:pPr>
        <w:tabs>
          <w:tab w:val="left" w:pos="963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Национальный стандарт РФ ГОСТ Р 12.3.047-2012; "Система стандартов безопасности труда. Пожарная безопасность технологических процессов. Общие требования. Методы контроля" (утв. приказом Федерального агентства по техническому регулированию и метрологии от 27 декабря 2012 г. № 1971-ст);</w:t>
      </w:r>
    </w:p>
    <w:p w14:paraId="7B9DBBBC"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1" w:history="1">
        <w:r w:rsidR="007412B2" w:rsidRPr="007412B2">
          <w:rPr>
            <w:rFonts w:ascii="Times New Roman" w:eastAsia="Times New Roman" w:hAnsi="Times New Roman" w:cs="Times New Roman"/>
            <w:sz w:val="28"/>
            <w:szCs w:val="28"/>
            <w:lang w:eastAsia="ru-RU"/>
          </w:rPr>
          <w:t>СП 51.13330.2011</w:t>
        </w:r>
      </w:hyperlink>
      <w:r w:rsidR="007412B2" w:rsidRPr="007412B2">
        <w:rPr>
          <w:rFonts w:ascii="Times New Roman" w:eastAsia="Times New Roman" w:hAnsi="Times New Roman" w:cs="Times New Roman"/>
          <w:sz w:val="28"/>
          <w:szCs w:val="28"/>
          <w:lang w:eastAsia="ru-RU"/>
        </w:rPr>
        <w:t xml:space="preserve"> Защита от шума. Актуализированная редакция СНиП 23-03-2003;</w:t>
      </w:r>
    </w:p>
    <w:p w14:paraId="6D3811C2"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 18.13330.2019 Производственные объекты. Планировочная организация земельного участка (Генеральные планы промышленных предприятий). Актуализированная редакция СНиП II-89-80*;</w:t>
      </w:r>
    </w:p>
    <w:p w14:paraId="1B0E2010"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2" w:history="1">
        <w:r w:rsidR="007412B2" w:rsidRPr="007412B2">
          <w:rPr>
            <w:rFonts w:ascii="Times New Roman" w:eastAsia="Times New Roman" w:hAnsi="Times New Roman" w:cs="Times New Roman"/>
            <w:sz w:val="28"/>
            <w:szCs w:val="28"/>
            <w:lang w:eastAsia="ru-RU"/>
          </w:rPr>
          <w:t>СНиП 23-01-99*</w:t>
        </w:r>
      </w:hyperlink>
      <w:r w:rsidR="007412B2" w:rsidRPr="007412B2">
        <w:rPr>
          <w:rFonts w:ascii="Times New Roman" w:eastAsia="Times New Roman" w:hAnsi="Times New Roman" w:cs="Times New Roman"/>
          <w:sz w:val="28"/>
          <w:szCs w:val="28"/>
          <w:lang w:eastAsia="ru-RU"/>
        </w:rPr>
        <w:t>. Строительная климатология;</w:t>
      </w:r>
    </w:p>
    <w:p w14:paraId="07F0BE89"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3" w:history="1">
        <w:r w:rsidR="007412B2" w:rsidRPr="007412B2">
          <w:rPr>
            <w:rFonts w:ascii="Times New Roman" w:eastAsia="Times New Roman" w:hAnsi="Times New Roman" w:cs="Times New Roman"/>
            <w:sz w:val="28"/>
            <w:szCs w:val="28"/>
            <w:lang w:eastAsia="ru-RU"/>
          </w:rPr>
          <w:t>СП 21.13330.2012</w:t>
        </w:r>
      </w:hyperlink>
      <w:r w:rsidR="007412B2" w:rsidRPr="007412B2">
        <w:rPr>
          <w:rFonts w:ascii="Times New Roman" w:eastAsia="Times New Roman" w:hAnsi="Times New Roman" w:cs="Times New Roman"/>
          <w:sz w:val="28"/>
          <w:szCs w:val="28"/>
          <w:lang w:eastAsia="ru-RU"/>
        </w:rPr>
        <w:t xml:space="preserve"> Здания и сооружения на подрабатываемых территориях и просадочных грунтах. Актуализированная редакция СНиП 2.01.09-91;</w:t>
      </w:r>
    </w:p>
    <w:p w14:paraId="39CA5481"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4" w:history="1">
        <w:r w:rsidR="007412B2" w:rsidRPr="007412B2">
          <w:rPr>
            <w:rFonts w:ascii="Times New Roman" w:eastAsia="Times New Roman" w:hAnsi="Times New Roman" w:cs="Times New Roman"/>
            <w:sz w:val="28"/>
            <w:szCs w:val="28"/>
            <w:lang w:eastAsia="ru-RU"/>
          </w:rPr>
          <w:t>СП 34.13330.2021</w:t>
        </w:r>
      </w:hyperlink>
      <w:r w:rsidR="007412B2" w:rsidRPr="007412B2">
        <w:rPr>
          <w:rFonts w:ascii="Times New Roman" w:eastAsia="Times New Roman" w:hAnsi="Times New Roman" w:cs="Times New Roman"/>
          <w:sz w:val="28"/>
          <w:szCs w:val="28"/>
          <w:lang w:eastAsia="ru-RU"/>
        </w:rPr>
        <w:t xml:space="preserve"> Автомобильные дороги. Актуализированная редакция СНиП 2.05.02-85*;</w:t>
      </w:r>
    </w:p>
    <w:p w14:paraId="22189E53"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 СП 121.13330.2019 Аэродромы. Актуализированная редакция           СНиП 32-03-96;</w:t>
      </w:r>
    </w:p>
    <w:p w14:paraId="257E983E"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5" w:history="1">
        <w:r w:rsidR="007412B2" w:rsidRPr="007412B2">
          <w:rPr>
            <w:rFonts w:ascii="Times New Roman" w:eastAsia="Times New Roman" w:hAnsi="Times New Roman" w:cs="Times New Roman"/>
            <w:sz w:val="28"/>
            <w:szCs w:val="28"/>
            <w:lang w:eastAsia="ru-RU"/>
          </w:rPr>
          <w:t>СП 31.13330.2021</w:t>
        </w:r>
      </w:hyperlink>
      <w:r w:rsidR="007412B2" w:rsidRPr="007412B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СНиП 2.04.02-84*;</w:t>
      </w:r>
    </w:p>
    <w:p w14:paraId="04A33DF2"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6" w:history="1">
        <w:r w:rsidR="007412B2" w:rsidRPr="007412B2">
          <w:rPr>
            <w:rFonts w:ascii="Times New Roman" w:eastAsia="Times New Roman" w:hAnsi="Times New Roman" w:cs="Times New Roman"/>
            <w:sz w:val="28"/>
            <w:szCs w:val="28"/>
            <w:lang w:eastAsia="ru-RU"/>
          </w:rPr>
          <w:t>СП 32.13330.2018</w:t>
        </w:r>
      </w:hyperlink>
      <w:r w:rsidR="007412B2" w:rsidRPr="007412B2">
        <w:rPr>
          <w:rFonts w:ascii="Times New Roman" w:eastAsia="Times New Roman" w:hAnsi="Times New Roman" w:cs="Times New Roman"/>
          <w:sz w:val="28"/>
          <w:szCs w:val="28"/>
          <w:lang w:eastAsia="ru-RU"/>
        </w:rPr>
        <w:t xml:space="preserve"> Канализация. Наружные сети и сооружения. Актуализированная редакция СНиП 2.04.03-85;</w:t>
      </w:r>
    </w:p>
    <w:p w14:paraId="058C21F8"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7" w:history="1">
        <w:r w:rsidR="007412B2" w:rsidRPr="007412B2">
          <w:rPr>
            <w:rFonts w:ascii="Times New Roman" w:eastAsia="Times New Roman" w:hAnsi="Times New Roman" w:cs="Times New Roman"/>
            <w:sz w:val="28"/>
            <w:szCs w:val="28"/>
            <w:lang w:eastAsia="ru-RU"/>
          </w:rPr>
          <w:t>СП 36.13330.2012</w:t>
        </w:r>
      </w:hyperlink>
      <w:r w:rsidR="007412B2" w:rsidRPr="007412B2">
        <w:rPr>
          <w:rFonts w:ascii="Times New Roman" w:eastAsia="Times New Roman" w:hAnsi="Times New Roman" w:cs="Times New Roman"/>
          <w:sz w:val="28"/>
          <w:szCs w:val="28"/>
          <w:lang w:eastAsia="ru-RU"/>
        </w:rPr>
        <w:t xml:space="preserve"> Магистральные трубопроводы. Актуализированная редакция СНиП 2.05.06-85*;</w:t>
      </w:r>
    </w:p>
    <w:p w14:paraId="6BFFCB48"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СНиП 2.06.15-85; </w:t>
      </w:r>
    </w:p>
    <w:p w14:paraId="4F267F18"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СП 58.13330.2019 Гидротехнические сооружения. Основные положения. Актуализированная редакция СНиП 33-01-2003; </w:t>
      </w:r>
    </w:p>
    <w:p w14:paraId="12E691F7"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8" w:history="1">
        <w:r w:rsidR="007412B2" w:rsidRPr="007412B2">
          <w:rPr>
            <w:rFonts w:ascii="Times New Roman" w:eastAsia="Times New Roman" w:hAnsi="Times New Roman" w:cs="Times New Roman"/>
            <w:sz w:val="28"/>
            <w:szCs w:val="28"/>
            <w:lang w:eastAsia="ru-RU"/>
          </w:rPr>
          <w:t>СНиП 41-02-2003</w:t>
        </w:r>
      </w:hyperlink>
      <w:r w:rsidR="007412B2" w:rsidRPr="007412B2">
        <w:rPr>
          <w:rFonts w:ascii="Times New Roman" w:eastAsia="Times New Roman" w:hAnsi="Times New Roman" w:cs="Times New Roman"/>
          <w:sz w:val="28"/>
          <w:szCs w:val="28"/>
          <w:lang w:eastAsia="ru-RU"/>
        </w:rPr>
        <w:t>. Тепловые сети;</w:t>
      </w:r>
    </w:p>
    <w:p w14:paraId="327A66D4"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СНиП 42-01-2002; </w:t>
      </w:r>
    </w:p>
    <w:p w14:paraId="1CC7B26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СП 54.13330.2022 Здания жилые многоквартирные. Актуализированная редакция СНиП 31-01-2003; </w:t>
      </w:r>
    </w:p>
    <w:p w14:paraId="3413D5A9"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СП 118.13330.2022 Общественные здания и сооружения. Актуализированная редакция СНиП 31-06-2009; </w:t>
      </w:r>
    </w:p>
    <w:p w14:paraId="77F88FBB"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 124.13330.2012. Тепловые сети. Актуализированная редакция. СНиП 41-02-2003.</w:t>
      </w:r>
    </w:p>
    <w:p w14:paraId="15AEE2E3"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142CBF2"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 89.13330.2016 "Котельные установки" Актуализированная редакция СНиП II-35-76,</w:t>
      </w:r>
    </w:p>
    <w:p w14:paraId="2A96E692"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ГОСТ Р 55006-2012 Стационарные дизельные и </w:t>
      </w:r>
      <w:proofErr w:type="spellStart"/>
      <w:r w:rsidRPr="007412B2">
        <w:rPr>
          <w:rFonts w:ascii="Times New Roman" w:eastAsia="Times New Roman" w:hAnsi="Times New Roman" w:cs="Times New Roman"/>
          <w:sz w:val="28"/>
          <w:szCs w:val="28"/>
          <w:lang w:eastAsia="ru-RU"/>
        </w:rPr>
        <w:t>газопоршневые</w:t>
      </w:r>
      <w:proofErr w:type="spellEnd"/>
      <w:r w:rsidRPr="007412B2">
        <w:rPr>
          <w:rFonts w:ascii="Times New Roman" w:eastAsia="Times New Roman" w:hAnsi="Times New Roman" w:cs="Times New Roman"/>
          <w:sz w:val="28"/>
          <w:szCs w:val="28"/>
          <w:lang w:eastAsia="ru-RU"/>
        </w:rPr>
        <w:t xml:space="preserve"> электростанции с двигателями внутреннего сгорания. Общие технические условия.</w:t>
      </w:r>
    </w:p>
    <w:p w14:paraId="7A1838FD"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СП 133.13330 Сети проводного радиовещания и оповещения в зданиях и сооружениях. Нормы проектирования</w:t>
      </w:r>
    </w:p>
    <w:p w14:paraId="0E4F4CD5"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 134.13330. Системы электросвязи зданий и сооружений. Основные положения проектирования</w:t>
      </w:r>
    </w:p>
    <w:p w14:paraId="134331DE" w14:textId="77777777" w:rsidR="007412B2" w:rsidRPr="007412B2" w:rsidRDefault="00C40AF4"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39" w:history="1">
        <w:r w:rsidR="007412B2" w:rsidRPr="007412B2">
          <w:rPr>
            <w:rFonts w:ascii="Times New Roman" w:eastAsia="Times New Roman" w:hAnsi="Times New Roman" w:cs="Times New Roman"/>
            <w:sz w:val="28"/>
            <w:szCs w:val="28"/>
            <w:lang w:eastAsia="ru-RU"/>
          </w:rPr>
          <w:t>СНиП 2.05.13-90</w:t>
        </w:r>
      </w:hyperlink>
      <w:r w:rsidR="007412B2" w:rsidRPr="007412B2">
        <w:rPr>
          <w:rFonts w:ascii="Times New Roman" w:eastAsia="Times New Roman" w:hAnsi="Times New Roman" w:cs="Times New Roman"/>
          <w:sz w:val="28"/>
          <w:szCs w:val="28"/>
          <w:lang w:eastAsia="ru-RU"/>
        </w:rPr>
        <w:t>. Нефтепродуктопроводы, прокладываемые на территории городов и других населенных пунктов;</w:t>
      </w:r>
    </w:p>
    <w:p w14:paraId="13DCC4C1"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СП 115.13330.2016 Геофизика опасных природных воздействий. Актуализированная редакция СНиП 22-01-95; </w:t>
      </w:r>
    </w:p>
    <w:p w14:paraId="1774CEF2"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СНиП 23-05-95*; </w:t>
      </w:r>
    </w:p>
    <w:p w14:paraId="7733E18B"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 59.13330.2020 Доступность зданий и сооружений для маломобильных групп населения. Актуализированная редакция СНиП 35-01-2001;</w:t>
      </w:r>
    </w:p>
    <w:p w14:paraId="1C60843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 42.13330.2016 Градостроительство. Планировка и застройка городских и сельских поселений. Актуализированная редакция СНиП 2.07.01-89* (с Изменениями № 1, 2);</w:t>
      </w:r>
    </w:p>
    <w:p w14:paraId="3DBCE90E"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Изменением № 1);</w:t>
      </w:r>
    </w:p>
    <w:p w14:paraId="134584F9"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СанПиН 2.1.4.1110-02 Зоны санитарной охраны источников водоснабжения и водопроводов питьевого назначения;</w:t>
      </w:r>
    </w:p>
    <w:p w14:paraId="6D0AF17D"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СанПиН 2.2.1/2.1.1.2361-08. «Изменение 1 к 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 СанПиН 2.2.1/2.1.1.1200-03. Новая редакция» (утв. Постановлением Главного государственного санитарного врача РФ от 25.09.2007 N 74);</w:t>
      </w:r>
    </w:p>
    <w:p w14:paraId="57DF289E"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СанПиН 2.6.1.2523-09. «Нормы радиационной безопасности (НРБ-99/2009)»(утв. Постановлением Роспотребнадзора от 07.07.2009 N 47)</w:t>
      </w:r>
    </w:p>
    <w:p w14:paraId="272617EE"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СанПиН 2.6.1.1192-03 «Гигиенические требования к устройству и эксплуатации рентгеновских кабинетов, аппаратов и проведению рентгенологических исследований»</w:t>
      </w:r>
    </w:p>
    <w:p w14:paraId="7B70D9D4"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СанПиН 2.2.1/2.1.1.1200-03 «Санитарно-защитные зоны и санитарная классификация предприятий, сооружений и иных объектов и ПЭУ».</w:t>
      </w:r>
    </w:p>
    <w:bookmarkEnd w:id="2"/>
    <w:p w14:paraId="33618816" w14:textId="77777777" w:rsidR="007412B2" w:rsidRPr="007412B2" w:rsidRDefault="007412B2" w:rsidP="007412B2">
      <w:pPr>
        <w:widowControl w:val="0"/>
        <w:spacing w:after="0" w:line="240" w:lineRule="auto"/>
        <w:ind w:firstLine="567"/>
        <w:jc w:val="both"/>
        <w:outlineLvl w:val="1"/>
        <w:rPr>
          <w:rFonts w:ascii="Times New Roman" w:eastAsia="Times New Roman" w:hAnsi="Times New Roman" w:cs="Times New Roman"/>
          <w:sz w:val="28"/>
          <w:szCs w:val="28"/>
          <w:lang w:eastAsia="ru-RU"/>
        </w:rPr>
      </w:pPr>
    </w:p>
    <w:p w14:paraId="3FAE8763"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bookmarkStart w:id="3" w:name="_Toc280183910"/>
    </w:p>
    <w:p w14:paraId="258CC12D"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23DB9784"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3A507753"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3BFE72DC"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bookmarkStart w:id="4" w:name="_Toc213743831"/>
      <w:bookmarkStart w:id="5" w:name="_Ref214955878"/>
      <w:bookmarkStart w:id="6" w:name="_Toc216865014"/>
      <w:bookmarkEnd w:id="3"/>
    </w:p>
    <w:bookmarkEnd w:id="4"/>
    <w:bookmarkEnd w:id="5"/>
    <w:bookmarkEnd w:id="6"/>
    <w:p w14:paraId="2B89353E"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r w:rsidRPr="007412B2">
        <w:rPr>
          <w:rFonts w:ascii="Times New Roman" w:eastAsia="Times New Roman" w:hAnsi="Times New Roman" w:cs="Times New Roman"/>
          <w:bCs/>
          <w:noProof/>
          <w:sz w:val="28"/>
          <w:szCs w:val="28"/>
          <w:lang w:eastAsia="ru-RU"/>
        </w:rPr>
        <w:br w:type="page"/>
      </w:r>
      <w:r w:rsidRPr="007412B2">
        <w:rPr>
          <w:rFonts w:ascii="Times New Roman" w:eastAsia="Times New Roman" w:hAnsi="Times New Roman" w:cs="Times New Roman"/>
          <w:bCs/>
          <w:noProof/>
          <w:sz w:val="28"/>
          <w:szCs w:val="28"/>
          <w:lang w:val="en-US" w:eastAsia="ru-RU"/>
        </w:rPr>
        <w:lastRenderedPageBreak/>
        <w:t>II</w:t>
      </w:r>
      <w:r w:rsidRPr="007412B2">
        <w:rPr>
          <w:rFonts w:ascii="Times New Roman" w:eastAsia="Times New Roman" w:hAnsi="Times New Roman" w:cs="Times New Roman"/>
          <w:bCs/>
          <w:noProof/>
          <w:sz w:val="28"/>
          <w:szCs w:val="28"/>
          <w:lang w:eastAsia="ru-RU"/>
        </w:rPr>
        <w:t>. Основная часть</w:t>
      </w:r>
    </w:p>
    <w:p w14:paraId="49CC64C3"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4142737E"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r w:rsidRPr="007412B2">
        <w:rPr>
          <w:rFonts w:ascii="Times New Roman" w:eastAsia="Times New Roman" w:hAnsi="Times New Roman" w:cs="Times New Roman"/>
          <w:bCs/>
          <w:noProof/>
          <w:sz w:val="28"/>
          <w:szCs w:val="28"/>
          <w:lang w:eastAsia="ru-RU"/>
        </w:rPr>
        <w:t>Общие расчетные показатели планировочной организации территорий населенных пунктов</w:t>
      </w:r>
    </w:p>
    <w:p w14:paraId="2D557CC5"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43A05CCB" w14:textId="77777777" w:rsidR="007412B2" w:rsidRPr="007412B2" w:rsidRDefault="007412B2" w:rsidP="007412B2">
      <w:pPr>
        <w:widowControl w:val="0"/>
        <w:numPr>
          <w:ilvl w:val="2"/>
          <w:numId w:val="40"/>
        </w:numPr>
        <w:autoSpaceDE w:val="0"/>
        <w:autoSpaceDN w:val="0"/>
        <w:adjustRightInd w:val="0"/>
        <w:spacing w:after="0" w:line="240" w:lineRule="auto"/>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Общие требования</w:t>
      </w:r>
    </w:p>
    <w:p w14:paraId="7A14BFAB"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090A00DB" w14:textId="77777777" w:rsidR="007412B2" w:rsidRPr="007412B2" w:rsidRDefault="007412B2" w:rsidP="007412B2">
      <w:pPr>
        <w:widowControl w:val="0"/>
        <w:autoSpaceDE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14:paraId="5FCF7D3D" w14:textId="77777777" w:rsidR="007412B2" w:rsidRPr="007412B2" w:rsidRDefault="007412B2" w:rsidP="007412B2">
      <w:pPr>
        <w:widowControl w:val="0"/>
        <w:autoSpaceDE w:val="0"/>
        <w:spacing w:after="0" w:line="240" w:lineRule="auto"/>
        <w:ind w:firstLine="709"/>
        <w:jc w:val="both"/>
        <w:rPr>
          <w:rFonts w:ascii="Times New Roman" w:eastAsia="Times New Roman" w:hAnsi="Times New Roman" w:cs="Times New Roman"/>
          <w:sz w:val="24"/>
          <w:szCs w:val="24"/>
          <w:lang w:eastAsia="ru-RU"/>
        </w:rPr>
      </w:pPr>
    </w:p>
    <w:p w14:paraId="36048964"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определения потребности в селитебных территориях</w:t>
      </w:r>
    </w:p>
    <w:p w14:paraId="6717A14F" w14:textId="77777777" w:rsidR="007412B2" w:rsidRPr="007412B2" w:rsidRDefault="007412B2" w:rsidP="007412B2">
      <w:pPr>
        <w:widowControl w:val="0"/>
        <w:autoSpaceDE w:val="0"/>
        <w:spacing w:after="0" w:line="240" w:lineRule="auto"/>
        <w:ind w:firstLine="709"/>
        <w:jc w:val="both"/>
        <w:rPr>
          <w:rFonts w:ascii="Times New Roman" w:eastAsia="Times New Roman" w:hAnsi="Times New Roman" w:cs="Times New Roman"/>
          <w:sz w:val="24"/>
          <w:szCs w:val="24"/>
          <w:lang w:eastAsia="ru-RU"/>
        </w:rPr>
      </w:pPr>
    </w:p>
    <w:p w14:paraId="109447B1" w14:textId="77777777" w:rsidR="007412B2" w:rsidRPr="007412B2" w:rsidRDefault="007412B2" w:rsidP="007412B2">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Для предварительного определения потребности в селитебной территории следует принимать укрупненные показатели в расчете на 1000 человек: в городах при средней этажности жилой застройки до 3 этажей - 10 га для застройки без земельных участков и 20 га - для застройки с участками; от 4 до 5 этажей - 8 га.</w:t>
      </w:r>
    </w:p>
    <w:p w14:paraId="238F0BAC"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41BF8C11"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распределения функциональных зон с отображением параметров планируемого развития</w:t>
      </w:r>
    </w:p>
    <w:p w14:paraId="6C6D460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7259E24"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При территориальном планировании и планировке населенных пунктов необходимо зонировать их территорию, с учетом преимущественного функционального использования территории, с установлением видов основного функционального использования, а также других ограничений на использование территории для осуществления градостроительной деятельности.</w:t>
      </w:r>
    </w:p>
    <w:p w14:paraId="3930AC1C"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Перечень функциональных зон документов территориального планирования включает в себя:</w:t>
      </w:r>
    </w:p>
    <w:p w14:paraId="1B4790A1"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жилые;</w:t>
      </w:r>
    </w:p>
    <w:p w14:paraId="23843DE4"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общественно-деловые;</w:t>
      </w:r>
    </w:p>
    <w:p w14:paraId="23471FA8"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производственные;</w:t>
      </w:r>
    </w:p>
    <w:p w14:paraId="7A9642F9"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инженерной инфраструктуры;</w:t>
      </w:r>
    </w:p>
    <w:p w14:paraId="71944D94"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транспортной инфраструктуры;</w:t>
      </w:r>
    </w:p>
    <w:p w14:paraId="6171222C"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сельскохозяйственного использования;</w:t>
      </w:r>
    </w:p>
    <w:p w14:paraId="4C38D21E"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рекреационного назначения;</w:t>
      </w:r>
    </w:p>
    <w:p w14:paraId="3AE1A476"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особо охраняемых территорий;</w:t>
      </w:r>
    </w:p>
    <w:p w14:paraId="7D6F1B5B"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специального назначения;</w:t>
      </w:r>
    </w:p>
    <w:p w14:paraId="2A795FC1"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размещения военных объектов;</w:t>
      </w:r>
    </w:p>
    <w:p w14:paraId="0D5B45F5"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иные виды функциональных зон.</w:t>
      </w:r>
    </w:p>
    <w:p w14:paraId="01978F7D"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4. В состав жилых зон могут включаться зоны застройки индивидуальными жилыми домами, индивидуальными жилыми домами и малоэтажными жилыми </w:t>
      </w:r>
      <w:r w:rsidRPr="007412B2">
        <w:rPr>
          <w:rFonts w:ascii="Times New Roman" w:eastAsia="Times New Roman" w:hAnsi="Times New Roman" w:cs="Times New Roman"/>
          <w:sz w:val="28"/>
          <w:szCs w:val="28"/>
          <w:lang w:eastAsia="ru-RU"/>
        </w:rPr>
        <w:lastRenderedPageBreak/>
        <w:t xml:space="preserve">домами блокированной застройки, </w:t>
      </w:r>
      <w:proofErr w:type="spellStart"/>
      <w:r w:rsidRPr="007412B2">
        <w:rPr>
          <w:rFonts w:ascii="Times New Roman" w:eastAsia="Times New Roman" w:hAnsi="Times New Roman" w:cs="Times New Roman"/>
          <w:sz w:val="28"/>
          <w:szCs w:val="28"/>
          <w:lang w:eastAsia="ru-RU"/>
        </w:rPr>
        <w:t>среднеэтажными</w:t>
      </w:r>
      <w:proofErr w:type="spellEnd"/>
      <w:r w:rsidRPr="007412B2">
        <w:rPr>
          <w:rFonts w:ascii="Times New Roman" w:eastAsia="Times New Roman" w:hAnsi="Times New Roman" w:cs="Times New Roman"/>
          <w:sz w:val="28"/>
          <w:szCs w:val="28"/>
          <w:lang w:eastAsia="ru-RU"/>
        </w:rPr>
        <w:t xml:space="preserve"> жилыми домами блокированной застройки и многоквартирными домами, многоэтажными многоквартирными домами, зоны жилой застройки иных видов.</w:t>
      </w:r>
    </w:p>
    <w:p w14:paraId="2E686CD4"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5. В состав общественно-деловых зон могут включаться: </w:t>
      </w:r>
    </w:p>
    <w:p w14:paraId="7723C041"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зоны делового, общественного и коммерческого назначения;</w:t>
      </w:r>
    </w:p>
    <w:p w14:paraId="31936EA5"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зоны размещения объектов социального и коммунально-бытового назначения;</w:t>
      </w:r>
    </w:p>
    <w:p w14:paraId="000876E7"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зоны обслуживания объектов, необходимых для осуществления производственной и предпринимательской деятельности;</w:t>
      </w:r>
    </w:p>
    <w:p w14:paraId="5FC62FEB"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общественно-деловые зоны иных видов.</w:t>
      </w:r>
    </w:p>
    <w:p w14:paraId="51292675"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 Состав производственных зон, зон инженерной и транспортной инфраструктур могут включаться:</w:t>
      </w:r>
    </w:p>
    <w:p w14:paraId="32B5470C"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производственные зоны – зоны размещения производственных объектов с различными нормативами воздействия на окружающую среду;</w:t>
      </w:r>
    </w:p>
    <w:p w14:paraId="6F736A74"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39C7CED7"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иные виды производственной, инженерной и транспортной инфраструктур.</w:t>
      </w:r>
    </w:p>
    <w:p w14:paraId="4156DAC2"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7. В состав зон сельскохозяйственного использования могут включаться зоны сельскохозяйственных угодий (пашни, сенокосы, пастбища, залежи, земли, занятые многолетними насаждениями),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14:paraId="3C131759"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8.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43738720"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9. 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4213AFA4"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10.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функциональных зонах.</w:t>
      </w:r>
    </w:p>
    <w:p w14:paraId="0845F854" w14:textId="77777777" w:rsidR="007412B2" w:rsidRPr="007412B2" w:rsidRDefault="007412B2" w:rsidP="007412B2">
      <w:pPr>
        <w:widowControl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11. Зоны размещения военных объектов предназначены для размещения объектов, в отношении территорий которых устанавливается особый режим.</w:t>
      </w:r>
    </w:p>
    <w:p w14:paraId="7F546882"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12. 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w:t>
      </w:r>
      <w:r w:rsidRPr="007412B2">
        <w:rPr>
          <w:rFonts w:ascii="Times New Roman" w:eastAsia="Times New Roman" w:hAnsi="Times New Roman" w:cs="Times New Roman"/>
          <w:sz w:val="28"/>
          <w:szCs w:val="28"/>
          <w:lang w:eastAsia="ru-RU"/>
        </w:rPr>
        <w:lastRenderedPageBreak/>
        <w:t xml:space="preserve">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прибрежные защитные полосы, зоны охраняемых объектов, </w:t>
      </w:r>
      <w:proofErr w:type="spellStart"/>
      <w:r w:rsidRPr="007412B2">
        <w:rPr>
          <w:rFonts w:ascii="Times New Roman" w:eastAsia="Times New Roman" w:hAnsi="Times New Roman" w:cs="Times New Roman"/>
          <w:sz w:val="28"/>
          <w:szCs w:val="28"/>
          <w:lang w:eastAsia="ru-RU"/>
        </w:rPr>
        <w:t>приаэродромная</w:t>
      </w:r>
      <w:proofErr w:type="spellEnd"/>
      <w:r w:rsidRPr="007412B2">
        <w:rPr>
          <w:rFonts w:ascii="Times New Roman" w:eastAsia="Times New Roman" w:hAnsi="Times New Roman" w:cs="Times New Roman"/>
          <w:sz w:val="28"/>
          <w:szCs w:val="28"/>
          <w:lang w:eastAsia="ru-RU"/>
        </w:rPr>
        <w:t xml:space="preserve"> территория, иные зоны, устанавливаемые в соответствии с законодательством Российской Федерации, в том числе </w:t>
      </w:r>
      <w:r w:rsidRPr="007412B2">
        <w:rPr>
          <w:rFonts w:ascii="Times New Roman" w:eastAsia="Times New Roman" w:hAnsi="Times New Roman" w:cs="Times New Roman"/>
          <w:spacing w:val="-2"/>
          <w:sz w:val="28"/>
          <w:szCs w:val="28"/>
          <w:lang w:eastAsia="ru-RU"/>
        </w:rPr>
        <w:t>лесопарковые зоны, зеленые зоны</w:t>
      </w:r>
      <w:r w:rsidRPr="007412B2">
        <w:rPr>
          <w:rFonts w:ascii="Times New Roman" w:eastAsia="Times New Roman" w:hAnsi="Times New Roman" w:cs="Times New Roman"/>
          <w:sz w:val="28"/>
          <w:szCs w:val="28"/>
          <w:lang w:eastAsia="ru-RU"/>
        </w:rPr>
        <w:t>,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14:paraId="643A33B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13. Границы территориальных зон устанавливаются при подготовке правил землепользования и застройки с учетом:</w:t>
      </w:r>
    </w:p>
    <w:p w14:paraId="27DDFFD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CC0099"/>
          <w:sz w:val="28"/>
          <w:szCs w:val="28"/>
          <w:lang w:eastAsia="ru-RU"/>
        </w:rPr>
      </w:pPr>
      <w:r w:rsidRPr="007412B2">
        <w:rPr>
          <w:rFonts w:ascii="Times New Roman" w:eastAsia="Times New Roman" w:hAnsi="Times New Roman" w:cs="Times New Roman"/>
          <w:sz w:val="28"/>
          <w:szCs w:val="28"/>
          <w:lang w:eastAsia="ru-RU"/>
        </w:rPr>
        <w:t>1) возможности сочетания в пределах одной зоны различных видов существующего и планируемого использования земельных участков;</w:t>
      </w:r>
    </w:p>
    <w:p w14:paraId="0AADB713"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функциональных зон и параметров их планируемого</w:t>
      </w:r>
      <w:r w:rsidRPr="007412B2">
        <w:rPr>
          <w:rFonts w:ascii="Times New Roman" w:eastAsia="Times New Roman" w:hAnsi="Times New Roman" w:cs="Times New Roman"/>
          <w:color w:val="CC0099"/>
          <w:sz w:val="28"/>
          <w:szCs w:val="28"/>
          <w:lang w:eastAsia="ru-RU"/>
        </w:rPr>
        <w:t xml:space="preserve"> </w:t>
      </w:r>
      <w:r w:rsidRPr="007412B2">
        <w:rPr>
          <w:rFonts w:ascii="Times New Roman" w:eastAsia="Times New Roman" w:hAnsi="Times New Roman" w:cs="Times New Roman"/>
          <w:sz w:val="28"/>
          <w:szCs w:val="28"/>
          <w:lang w:eastAsia="ru-RU"/>
        </w:rPr>
        <w:t>развития, определенных генеральным планом поселения, генеральным планом городского округа, схемой территориального планирования муниципального района;</w:t>
      </w:r>
    </w:p>
    <w:p w14:paraId="45551C0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сложившейся планировки территории и существующего землепользования;</w:t>
      </w:r>
    </w:p>
    <w:p w14:paraId="6D224237"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56531EDB"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  предотвращения возможности причинения вреда объектам капитального строительства, расположенным на смежных земельных участках;</w:t>
      </w:r>
    </w:p>
    <w:p w14:paraId="4DD3A08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14. Границы территориальных зон могут устанавливаться по:</w:t>
      </w:r>
    </w:p>
    <w:p w14:paraId="4AC26D9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линиям магистралей, улиц, проездов, разделяющим транспортные потоки противоположных направлений;</w:t>
      </w:r>
    </w:p>
    <w:p w14:paraId="1FF391E0"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красным линиям;</w:t>
      </w:r>
    </w:p>
    <w:p w14:paraId="5E300B8D"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границам земельных участков;</w:t>
      </w:r>
    </w:p>
    <w:p w14:paraId="7437FD8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 границам населенных пунктов в пределах муниципальных образований;</w:t>
      </w:r>
    </w:p>
    <w:p w14:paraId="2305438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 границам муниципальных образований;</w:t>
      </w:r>
    </w:p>
    <w:p w14:paraId="1BFCBA69"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 естественным границам природных объектов;</w:t>
      </w:r>
    </w:p>
    <w:p w14:paraId="4988073D"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7) иным границам.</w:t>
      </w:r>
    </w:p>
    <w:p w14:paraId="028A98BD"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15.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14:paraId="1A123B84"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16. Состав территориальных зон, а также особенности использования их земельных участков определяются градостроительным регламентом, правилами застройки с учетом ограничений, установленных градостроительным, земельным, природоохранным, санитарным, иным специальным законодательством, настоящими нормами, а также специальными нормами.</w:t>
      </w:r>
    </w:p>
    <w:p w14:paraId="4881FAE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В составе территориальных зон могут выделяться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предназначенными для удовлетворения общественных интересов населения. Порядок использования </w:t>
      </w:r>
      <w:r w:rsidRPr="007412B2">
        <w:rPr>
          <w:rFonts w:ascii="Times New Roman" w:eastAsia="Times New Roman" w:hAnsi="Times New Roman" w:cs="Times New Roman"/>
          <w:sz w:val="28"/>
          <w:szCs w:val="28"/>
          <w:lang w:eastAsia="ru-RU"/>
        </w:rPr>
        <w:lastRenderedPageBreak/>
        <w:t>земель общего пользования определяется органами местного самоуправления.</w:t>
      </w:r>
    </w:p>
    <w:p w14:paraId="3D83CA2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ru-RU"/>
        </w:rPr>
      </w:pPr>
      <w:r w:rsidRPr="007412B2">
        <w:rPr>
          <w:rFonts w:ascii="Times New Roman" w:eastAsia="Times New Roman" w:hAnsi="Times New Roman" w:cs="Times New Roman"/>
          <w:sz w:val="28"/>
          <w:szCs w:val="28"/>
          <w:lang w:eastAsia="ru-RU"/>
        </w:rPr>
        <w:t>17.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с</w:t>
      </w:r>
      <w:r w:rsidRPr="007412B2">
        <w:rPr>
          <w:rFonts w:ascii="Times New Roman" w:eastAsia="Times New Roman" w:hAnsi="Times New Roman" w:cs="Times New Roman"/>
          <w:color w:val="CC0099"/>
          <w:sz w:val="28"/>
          <w:szCs w:val="28"/>
          <w:lang w:eastAsia="ru-RU"/>
        </w:rPr>
        <w:t xml:space="preserve"> </w:t>
      </w:r>
      <w:r w:rsidRPr="007412B2">
        <w:rPr>
          <w:rFonts w:ascii="Times New Roman" w:eastAsia="Times New Roman" w:hAnsi="Times New Roman" w:cs="Times New Roman"/>
          <w:sz w:val="28"/>
          <w:szCs w:val="28"/>
          <w:lang w:eastAsia="ru-RU"/>
        </w:rPr>
        <w:t xml:space="preserve">особыми условиями использования. </w:t>
      </w:r>
    </w:p>
    <w:p w14:paraId="03F04B7D"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18. Санитарно-защитные зоны производственных и других объектов, выполняющие </w:t>
      </w:r>
      <w:proofErr w:type="spellStart"/>
      <w:r w:rsidRPr="007412B2">
        <w:rPr>
          <w:rFonts w:ascii="Times New Roman" w:eastAsia="Times New Roman" w:hAnsi="Times New Roman" w:cs="Times New Roman"/>
          <w:sz w:val="28"/>
          <w:szCs w:val="28"/>
          <w:lang w:eastAsia="ru-RU"/>
        </w:rPr>
        <w:t>средозащитные</w:t>
      </w:r>
      <w:proofErr w:type="spellEnd"/>
      <w:r w:rsidRPr="007412B2">
        <w:rPr>
          <w:rFonts w:ascii="Times New Roman" w:eastAsia="Times New Roman" w:hAnsi="Times New Roman" w:cs="Times New Roman"/>
          <w:sz w:val="28"/>
          <w:szCs w:val="28"/>
          <w:lang w:eastAsia="ru-RU"/>
        </w:rPr>
        <w:t xml:space="preserve"> функции, включаются в состав тех территориальных зон, в которых размещаются эти объекты. Допустимый режим использования и застройки санитарно-защитных зон необходимо принимать в соответствии с действующим законодательством, настоящими нормами и правилами, санитарными правилами, приведенными в СанПиН 2.2.1/2.1.1.1200-03 «Санитарно-защитные зоны и санитарная классификация предприятий, сооружений и иных объектов», а также по согласованию с местными органами санитарно-эпидемиологического надзора.</w:t>
      </w:r>
    </w:p>
    <w:p w14:paraId="348CA8CB"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19. Планировочную структуру населенных пунктов следует формировать, предусматривая:</w:t>
      </w:r>
    </w:p>
    <w:p w14:paraId="133437E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компактное размещение и взаимосвязь функциональных зон с учетом их допустимой совместимости;</w:t>
      </w:r>
    </w:p>
    <w:p w14:paraId="55528A8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зонирование и структурное членение территории в увязке с системой общественных центров, транспортной и инженерной инфраструктурой;</w:t>
      </w:r>
    </w:p>
    <w:p w14:paraId="5A99AB3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544B64E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6B6BDE84" w14:textId="77777777" w:rsidR="007412B2" w:rsidRPr="007412B2" w:rsidRDefault="007412B2" w:rsidP="007412B2">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эффективное функционирование и развитие систем жизнеобеспечения, экономию топливно-энергетических и водных ресурсов;</w:t>
      </w:r>
    </w:p>
    <w:p w14:paraId="244468EA" w14:textId="77777777" w:rsidR="007412B2" w:rsidRPr="007412B2" w:rsidRDefault="007412B2" w:rsidP="007412B2">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охрану окружающей среды, памятников истории и культуры;</w:t>
      </w:r>
    </w:p>
    <w:p w14:paraId="6F798F54" w14:textId="77777777" w:rsidR="007412B2" w:rsidRPr="007412B2" w:rsidRDefault="007412B2" w:rsidP="007412B2">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охрану недр и рациональное использование природных ресурсов;</w:t>
      </w:r>
    </w:p>
    <w:p w14:paraId="257C7DC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условия для беспрепятственного доступа маломобильных групп населения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33F31E14"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10D5C1BB"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плотности застройки территориальных зон</w:t>
      </w:r>
    </w:p>
    <w:p w14:paraId="7375DBF4"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0B840240"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20. Плотность застройки жилых, общественно-деловых и смешанных зон следует принимать с учетом установленного зонирования территории, типа и этажности застройки, дифференциации территории по градостроительной ценности, состояния окружающей среды, природно-климатических и других местных условий. Предельные значения коэффициентов застройки и коэффициентов плотности застройки территории микрорайонов (кварталов) жилых, общественно-деловых и смешанных зон приведены в таблице 1. </w:t>
      </w:r>
    </w:p>
    <w:p w14:paraId="62570639" w14:textId="77777777" w:rsidR="007412B2" w:rsidRPr="007412B2" w:rsidRDefault="007412B2" w:rsidP="007412B2">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7412B2">
        <w:rPr>
          <w:rFonts w:ascii="Times New Roman" w:eastAsia="Times New Roman" w:hAnsi="Times New Roman" w:cs="Times New Roman"/>
          <w:spacing w:val="2"/>
          <w:sz w:val="28"/>
          <w:szCs w:val="28"/>
          <w:lang w:eastAsia="ru-RU"/>
        </w:rPr>
        <w:lastRenderedPageBreak/>
        <w:t>Для городских населенных пунктов плотность застройки территориальных зон следует принимать не более приведенной в таблице 1.</w:t>
      </w:r>
      <w:r w:rsidRPr="007412B2">
        <w:rPr>
          <w:rFonts w:ascii="Times New Roman" w:eastAsia="Times New Roman" w:hAnsi="Times New Roman" w:cs="Times New Roman"/>
          <w:spacing w:val="2"/>
          <w:sz w:val="28"/>
          <w:szCs w:val="28"/>
          <w:lang w:eastAsia="ru-RU"/>
        </w:rPr>
        <w:br/>
        <w:t>Основными показателями плотности застройки являются:</w:t>
      </w:r>
    </w:p>
    <w:p w14:paraId="3F96A2A8" w14:textId="77777777" w:rsidR="007412B2" w:rsidRPr="007412B2" w:rsidRDefault="007412B2" w:rsidP="007412B2">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7412B2">
        <w:rPr>
          <w:rFonts w:ascii="Times New Roman" w:eastAsia="Times New Roman" w:hAnsi="Times New Roman" w:cs="Times New Roman"/>
          <w:spacing w:val="2"/>
          <w:sz w:val="28"/>
          <w:szCs w:val="28"/>
          <w:lang w:eastAsia="ru-RU"/>
        </w:rPr>
        <w:t>- коэффициент застройки - отношение площади, занятой под зданиями и сооружениями, к площади микрорайона (квартала);</w:t>
      </w:r>
    </w:p>
    <w:p w14:paraId="10EADABB" w14:textId="77777777" w:rsidR="007412B2" w:rsidRPr="007412B2" w:rsidRDefault="007412B2" w:rsidP="007412B2">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7412B2">
        <w:rPr>
          <w:rFonts w:ascii="Times New Roman" w:eastAsia="Times New Roman" w:hAnsi="Times New Roman" w:cs="Times New Roman"/>
          <w:spacing w:val="2"/>
          <w:sz w:val="28"/>
          <w:szCs w:val="28"/>
          <w:lang w:eastAsia="ru-RU"/>
        </w:rPr>
        <w:t>- коэффициент плотности застройки - отношение площади всех этажей зданий и сооружений к площади микрорайона (квартала). </w:t>
      </w:r>
    </w:p>
    <w:p w14:paraId="1CD5E74A" w14:textId="77777777" w:rsidR="007412B2" w:rsidRPr="007412B2" w:rsidRDefault="007412B2" w:rsidP="007412B2">
      <w:pPr>
        <w:shd w:val="clear" w:color="auto" w:fill="FFFFFF"/>
        <w:spacing w:after="0" w:line="315" w:lineRule="atLeast"/>
        <w:jc w:val="center"/>
        <w:textAlignment w:val="baseline"/>
        <w:rPr>
          <w:rFonts w:ascii="Times New Roman" w:eastAsia="Times New Roman" w:hAnsi="Times New Roman" w:cs="Times New Roman"/>
          <w:spacing w:val="2"/>
          <w:sz w:val="28"/>
          <w:szCs w:val="28"/>
          <w:lang w:eastAsia="ru-RU"/>
        </w:rPr>
      </w:pPr>
      <w:r w:rsidRPr="007412B2">
        <w:rPr>
          <w:rFonts w:ascii="Times New Roman" w:eastAsia="Times New Roman" w:hAnsi="Times New Roman" w:cs="Times New Roman"/>
          <w:spacing w:val="2"/>
          <w:sz w:val="28"/>
          <w:szCs w:val="28"/>
          <w:lang w:eastAsia="ru-RU"/>
        </w:rPr>
        <w:br/>
        <w:t>Показатели плотности застройки территориальных зон</w:t>
      </w:r>
    </w:p>
    <w:p w14:paraId="5516D3EE" w14:textId="77777777" w:rsidR="007412B2" w:rsidRPr="007412B2" w:rsidRDefault="007412B2" w:rsidP="007412B2">
      <w:pPr>
        <w:shd w:val="clear" w:color="auto" w:fill="FFFFFF"/>
        <w:spacing w:after="0" w:line="315" w:lineRule="atLeast"/>
        <w:ind w:firstLine="567"/>
        <w:textAlignment w:val="baseline"/>
        <w:rPr>
          <w:rFonts w:ascii="Times New Roman" w:eastAsia="Times New Roman" w:hAnsi="Times New Roman" w:cs="Times New Roman"/>
          <w:spacing w:val="2"/>
          <w:sz w:val="24"/>
          <w:szCs w:val="24"/>
          <w:lang w:eastAsia="ru-RU"/>
        </w:rPr>
      </w:pPr>
    </w:p>
    <w:p w14:paraId="67CD2754" w14:textId="77777777" w:rsidR="007412B2" w:rsidRPr="007412B2" w:rsidRDefault="007412B2" w:rsidP="007412B2">
      <w:pPr>
        <w:shd w:val="clear" w:color="auto" w:fill="FFFFFF"/>
        <w:spacing w:after="0" w:line="315" w:lineRule="atLeast"/>
        <w:ind w:firstLine="567"/>
        <w:jc w:val="right"/>
        <w:textAlignment w:val="baseline"/>
        <w:rPr>
          <w:rFonts w:ascii="Times New Roman" w:eastAsia="Times New Roman" w:hAnsi="Times New Roman" w:cs="Times New Roman"/>
          <w:spacing w:val="2"/>
          <w:sz w:val="24"/>
          <w:szCs w:val="24"/>
          <w:lang w:eastAsia="ru-RU"/>
        </w:rPr>
      </w:pPr>
      <w:r w:rsidRPr="007412B2">
        <w:rPr>
          <w:rFonts w:ascii="Times New Roman" w:eastAsia="Times New Roman" w:hAnsi="Times New Roman" w:cs="Times New Roman"/>
          <w:spacing w:val="2"/>
          <w:sz w:val="24"/>
          <w:szCs w:val="24"/>
          <w:lang w:eastAsia="ru-RU"/>
        </w:rPr>
        <w:t xml:space="preserve">Таблица 1  </w:t>
      </w:r>
    </w:p>
    <w:tbl>
      <w:tblPr>
        <w:tblW w:w="0" w:type="auto"/>
        <w:tblCellMar>
          <w:left w:w="0" w:type="dxa"/>
          <w:right w:w="0" w:type="dxa"/>
        </w:tblCellMar>
        <w:tblLook w:val="04A0" w:firstRow="1" w:lastRow="0" w:firstColumn="1" w:lastColumn="0" w:noHBand="0" w:noVBand="1"/>
      </w:tblPr>
      <w:tblGrid>
        <w:gridCol w:w="5843"/>
        <w:gridCol w:w="1897"/>
        <w:gridCol w:w="1897"/>
      </w:tblGrid>
      <w:tr w:rsidR="007412B2" w:rsidRPr="007412B2" w14:paraId="54140D01" w14:textId="77777777" w:rsidTr="007412B2">
        <w:trPr>
          <w:trHeight w:val="15"/>
        </w:trPr>
        <w:tc>
          <w:tcPr>
            <w:tcW w:w="5843" w:type="dxa"/>
            <w:hideMark/>
          </w:tcPr>
          <w:p w14:paraId="446AA180" w14:textId="77777777" w:rsidR="007412B2" w:rsidRPr="007412B2" w:rsidRDefault="007412B2" w:rsidP="007412B2">
            <w:pPr>
              <w:spacing w:after="0" w:line="240" w:lineRule="auto"/>
              <w:rPr>
                <w:rFonts w:ascii="Times New Roman" w:eastAsia="Times New Roman" w:hAnsi="Times New Roman" w:cs="Times New Roman"/>
                <w:sz w:val="28"/>
                <w:szCs w:val="28"/>
                <w:lang w:eastAsia="ru-RU"/>
              </w:rPr>
            </w:pPr>
          </w:p>
        </w:tc>
        <w:tc>
          <w:tcPr>
            <w:tcW w:w="1897" w:type="dxa"/>
            <w:hideMark/>
          </w:tcPr>
          <w:p w14:paraId="49C27920" w14:textId="77777777" w:rsidR="007412B2" w:rsidRPr="007412B2" w:rsidRDefault="007412B2" w:rsidP="007412B2">
            <w:pPr>
              <w:spacing w:after="0" w:line="240" w:lineRule="auto"/>
              <w:rPr>
                <w:rFonts w:ascii="Times New Roman" w:eastAsia="Times New Roman" w:hAnsi="Times New Roman" w:cs="Times New Roman"/>
                <w:sz w:val="28"/>
                <w:szCs w:val="28"/>
                <w:lang w:eastAsia="ru-RU"/>
              </w:rPr>
            </w:pPr>
          </w:p>
        </w:tc>
        <w:tc>
          <w:tcPr>
            <w:tcW w:w="1897" w:type="dxa"/>
            <w:hideMark/>
          </w:tcPr>
          <w:p w14:paraId="44ADA15C" w14:textId="77777777" w:rsidR="007412B2" w:rsidRPr="007412B2" w:rsidRDefault="007412B2" w:rsidP="007412B2">
            <w:pPr>
              <w:spacing w:after="0" w:line="240" w:lineRule="auto"/>
              <w:rPr>
                <w:rFonts w:ascii="Times New Roman" w:eastAsia="Times New Roman" w:hAnsi="Times New Roman" w:cs="Times New Roman"/>
                <w:sz w:val="28"/>
                <w:szCs w:val="28"/>
                <w:lang w:eastAsia="ru-RU"/>
              </w:rPr>
            </w:pPr>
          </w:p>
        </w:tc>
      </w:tr>
      <w:tr w:rsidR="007412B2" w:rsidRPr="007412B2" w14:paraId="28256491"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043BD40"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Территориальные зоны</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1C00A94"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Коэффициент застройки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F62B0CD"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Коэффициент плотности застройки</w:t>
            </w:r>
          </w:p>
        </w:tc>
      </w:tr>
      <w:tr w:rsidR="007412B2" w:rsidRPr="007412B2" w14:paraId="52FAB718" w14:textId="77777777" w:rsidTr="007412B2">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D8FDC14"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Жилая</w:t>
            </w:r>
          </w:p>
        </w:tc>
      </w:tr>
      <w:tr w:rsidR="007412B2" w:rsidRPr="007412B2" w14:paraId="25C5847B"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74EE6A9"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Застройка многоквартирными жилыми домами малой и средней этажности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8F3E485"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0,4</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F92975D"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0,8</w:t>
            </w:r>
          </w:p>
        </w:tc>
      </w:tr>
      <w:tr w:rsidR="007412B2" w:rsidRPr="007412B2" w14:paraId="44632C06"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5783748"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Застройка блокированными жилыми домами с </w:t>
            </w:r>
            <w:proofErr w:type="spellStart"/>
            <w:r w:rsidRPr="007412B2">
              <w:rPr>
                <w:rFonts w:ascii="Times New Roman" w:eastAsia="Times New Roman" w:hAnsi="Times New Roman" w:cs="Times New Roman"/>
                <w:sz w:val="24"/>
                <w:szCs w:val="24"/>
                <w:lang w:eastAsia="ru-RU"/>
              </w:rPr>
              <w:t>приквартирными</w:t>
            </w:r>
            <w:proofErr w:type="spellEnd"/>
            <w:r w:rsidRPr="007412B2">
              <w:rPr>
                <w:rFonts w:ascii="Times New Roman" w:eastAsia="Times New Roman" w:hAnsi="Times New Roman" w:cs="Times New Roman"/>
                <w:sz w:val="24"/>
                <w:szCs w:val="24"/>
                <w:lang w:eastAsia="ru-RU"/>
              </w:rPr>
              <w:t xml:space="preserve">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FED7B68"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0,3</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4A40BBE"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0,6</w:t>
            </w:r>
          </w:p>
        </w:tc>
      </w:tr>
      <w:tr w:rsidR="007412B2" w:rsidRPr="007412B2" w14:paraId="3A3135C8"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B9CBE45"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Застройка индивидуальными  жилыми домами с приусадебными земельными участками</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73C199C"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0,2</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7AF4686"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0,4</w:t>
            </w:r>
          </w:p>
        </w:tc>
      </w:tr>
      <w:tr w:rsidR="007412B2" w:rsidRPr="007412B2" w14:paraId="63EB88D3" w14:textId="77777777" w:rsidTr="007412B2">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CE90EDA"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Общественно-деловая</w:t>
            </w:r>
          </w:p>
        </w:tc>
      </w:tr>
      <w:tr w:rsidR="007412B2" w:rsidRPr="007412B2" w14:paraId="72021160"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DECF95E"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Многофункциональная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7276882"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DE12980"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w:t>
            </w:r>
          </w:p>
        </w:tc>
      </w:tr>
      <w:tr w:rsidR="007412B2" w:rsidRPr="007412B2" w14:paraId="5B40261A"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4619612"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Специализированная общественная застройка</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EC716AB"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6BD67B3"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2,4</w:t>
            </w:r>
          </w:p>
        </w:tc>
      </w:tr>
      <w:tr w:rsidR="007412B2" w:rsidRPr="007412B2" w14:paraId="49ADA746" w14:textId="77777777" w:rsidTr="007412B2">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70298D3"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Производственная</w:t>
            </w:r>
          </w:p>
        </w:tc>
      </w:tr>
      <w:tr w:rsidR="007412B2" w:rsidRPr="007412B2" w14:paraId="189C9D2E"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25F7135B"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Промышленная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2AE4541"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0,8</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2A3951F"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2,4</w:t>
            </w:r>
          </w:p>
        </w:tc>
      </w:tr>
      <w:tr w:rsidR="007412B2" w:rsidRPr="007412B2" w14:paraId="3A5CAA9C"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B46BC29"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Научно-производственная*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3AD518D"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5B1E7433"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2F253A08" w14:textId="77777777" w:rsidTr="007412B2">
        <w:tc>
          <w:tcPr>
            <w:tcW w:w="5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009F399"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Коммунально-складская</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68D2EEA6"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0,6</w:t>
            </w:r>
          </w:p>
        </w:tc>
        <w:tc>
          <w:tcPr>
            <w:tcW w:w="189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F1A4DBD"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1,8</w:t>
            </w:r>
          </w:p>
        </w:tc>
      </w:tr>
      <w:tr w:rsidR="007412B2" w:rsidRPr="007412B2" w14:paraId="25A7388D" w14:textId="77777777" w:rsidTr="007412B2">
        <w:trPr>
          <w:trHeight w:val="1970"/>
        </w:trPr>
        <w:tc>
          <w:tcPr>
            <w:tcW w:w="9637"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42300DD0" w14:textId="77777777" w:rsidR="007412B2" w:rsidRPr="007412B2" w:rsidRDefault="007412B2" w:rsidP="007412B2">
            <w:pPr>
              <w:spacing w:after="0" w:line="315" w:lineRule="atLeast"/>
              <w:textAlignment w:val="baseline"/>
              <w:rPr>
                <w:rFonts w:ascii="Times New Roman" w:eastAsia="Times New Roman" w:hAnsi="Times New Roman" w:cs="Times New Roman"/>
                <w:lang w:eastAsia="ru-RU"/>
              </w:rPr>
            </w:pPr>
            <w:r w:rsidRPr="007412B2">
              <w:rPr>
                <w:rFonts w:ascii="Times New Roman" w:eastAsia="Times New Roman" w:hAnsi="Times New Roman" w:cs="Times New Roman"/>
                <w:lang w:eastAsia="ru-RU"/>
              </w:rPr>
              <w:t>* Без учета опытных полей и полигонов, резервных территорий и санитарно-защитных зон.</w:t>
            </w:r>
            <w:r w:rsidRPr="007412B2">
              <w:rPr>
                <w:rFonts w:ascii="Times New Roman" w:eastAsia="Times New Roman" w:hAnsi="Times New Roman" w:cs="Times New Roman"/>
                <w:lang w:eastAsia="ru-RU"/>
              </w:rPr>
              <w:br/>
              <w:t xml:space="preserve">Примечание: </w:t>
            </w:r>
          </w:p>
          <w:p w14:paraId="488EB449" w14:textId="77777777" w:rsidR="007412B2" w:rsidRPr="007412B2" w:rsidRDefault="007412B2" w:rsidP="007412B2">
            <w:pPr>
              <w:spacing w:after="0" w:line="315" w:lineRule="atLeast"/>
              <w:textAlignment w:val="baseline"/>
              <w:rPr>
                <w:rFonts w:ascii="Times New Roman" w:eastAsia="Times New Roman" w:hAnsi="Times New Roman" w:cs="Times New Roman"/>
                <w:lang w:eastAsia="ru-RU"/>
              </w:rPr>
            </w:pPr>
            <w:r w:rsidRPr="007412B2">
              <w:rPr>
                <w:rFonts w:ascii="Times New Roman" w:eastAsia="Times New Roman" w:hAnsi="Times New Roman" w:cs="Times New Roman"/>
                <w:lang w:eastAsia="ru-RU"/>
              </w:rPr>
              <w:t>1. Для жилых, общественно-деловых зон коэффициенты застройки и плотности застройки приведены для территории микрорайона (квартала)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объектов.</w:t>
            </w:r>
            <w:r w:rsidRPr="007412B2">
              <w:rPr>
                <w:rFonts w:ascii="Times New Roman" w:eastAsia="Times New Roman" w:hAnsi="Times New Roman" w:cs="Times New Roman"/>
                <w:lang w:eastAsia="ru-RU"/>
              </w:rPr>
              <w:b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 и другие виды благоустройства.</w:t>
            </w:r>
            <w:r w:rsidRPr="007412B2">
              <w:rPr>
                <w:rFonts w:ascii="Times New Roman" w:eastAsia="Times New Roman" w:hAnsi="Times New Roman" w:cs="Times New Roman"/>
                <w:lang w:eastAsia="ru-RU"/>
              </w:rPr>
              <w:br/>
              <w:t>3. Границами кварталов, микрорайонов являются красные линии.</w:t>
            </w:r>
            <w:r w:rsidRPr="007412B2">
              <w:rPr>
                <w:rFonts w:ascii="Times New Roman" w:eastAsia="Times New Roman" w:hAnsi="Times New Roman" w:cs="Times New Roman"/>
                <w:lang w:eastAsia="ru-RU"/>
              </w:rPr>
              <w:br/>
              <w:t xml:space="preserve">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w:t>
            </w:r>
            <w:r w:rsidRPr="007412B2">
              <w:rPr>
                <w:rFonts w:ascii="Times New Roman" w:eastAsia="Times New Roman" w:hAnsi="Times New Roman" w:cs="Times New Roman"/>
                <w:lang w:eastAsia="ru-RU"/>
              </w:rPr>
              <w:lastRenderedPageBreak/>
              <w:t xml:space="preserve">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начального общего образования).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с учетом раздела 15 </w:t>
            </w:r>
            <w:r w:rsidRPr="007412B2">
              <w:rPr>
                <w:rFonts w:ascii="Times New Roman" w:eastAsia="Times New Roman" w:hAnsi="Times New Roman" w:cs="Times New Roman"/>
                <w:sz w:val="24"/>
                <w:szCs w:val="24"/>
                <w:shd w:val="clear" w:color="auto" w:fill="FFFFFF"/>
                <w:lang w:eastAsia="ru-RU"/>
              </w:rPr>
              <w:t>СП 42.13330.2016 "Градостроительство. Планировка и застройка городских и сельских поселений" Актуализированная редакция </w:t>
            </w:r>
            <w:hyperlink r:id="rId40" w:anchor="/document/2305985/entry/0" w:history="1">
              <w:r w:rsidRPr="007412B2">
                <w:rPr>
                  <w:rFonts w:ascii="Times New Roman" w:eastAsia="Times New Roman" w:hAnsi="Times New Roman" w:cs="Times New Roman"/>
                  <w:sz w:val="24"/>
                  <w:szCs w:val="24"/>
                  <w:shd w:val="clear" w:color="auto" w:fill="FFFFFF"/>
                  <w:lang w:eastAsia="ru-RU"/>
                </w:rPr>
                <w:t>СНиП 2.07.01-89*</w:t>
              </w:r>
            </w:hyperlink>
            <w:r w:rsidRPr="007412B2">
              <w:rPr>
                <w:rFonts w:ascii="Times New Roman" w:eastAsia="Times New Roman" w:hAnsi="Times New Roman" w:cs="Times New Roman"/>
                <w:sz w:val="24"/>
                <w:szCs w:val="24"/>
                <w:shd w:val="clear" w:color="auto" w:fill="FFFFFF"/>
                <w:lang w:eastAsia="ru-RU"/>
              </w:rPr>
              <w:t>(утв. </w:t>
            </w:r>
            <w:hyperlink r:id="rId41" w:anchor="/document/71692328/entry/0" w:history="1">
              <w:r w:rsidRPr="007412B2">
                <w:rPr>
                  <w:rFonts w:ascii="Times New Roman" w:eastAsia="Times New Roman" w:hAnsi="Times New Roman" w:cs="Times New Roman"/>
                  <w:sz w:val="24"/>
                  <w:szCs w:val="24"/>
                  <w:shd w:val="clear" w:color="auto" w:fill="FFFFFF"/>
                  <w:lang w:eastAsia="ru-RU"/>
                </w:rPr>
                <w:t>приказом</w:t>
              </w:r>
            </w:hyperlink>
            <w:r w:rsidRPr="007412B2">
              <w:rPr>
                <w:rFonts w:ascii="Times New Roman" w:eastAsia="Times New Roman" w:hAnsi="Times New Roman" w:cs="Times New Roman"/>
                <w:sz w:val="24"/>
                <w:szCs w:val="24"/>
                <w:shd w:val="clear" w:color="auto" w:fill="FFFFFF"/>
                <w:lang w:eastAsia="ru-RU"/>
              </w:rPr>
              <w:t> Министерства строительства и жилищно-коммунального хозяйства РФ от 30 декабря 2016 г. № 1034/</w:t>
            </w:r>
            <w:proofErr w:type="spellStart"/>
            <w:r w:rsidRPr="007412B2">
              <w:rPr>
                <w:rFonts w:ascii="Times New Roman" w:eastAsia="Times New Roman" w:hAnsi="Times New Roman" w:cs="Times New Roman"/>
                <w:sz w:val="24"/>
                <w:szCs w:val="24"/>
                <w:shd w:val="clear" w:color="auto" w:fill="FFFFFF"/>
                <w:lang w:eastAsia="ru-RU"/>
              </w:rPr>
              <w:t>пр</w:t>
            </w:r>
            <w:proofErr w:type="spellEnd"/>
            <w:r w:rsidRPr="007412B2">
              <w:rPr>
                <w:rFonts w:ascii="Times New Roman" w:eastAsia="Times New Roman" w:hAnsi="Times New Roman" w:cs="Times New Roman"/>
                <w:sz w:val="24"/>
                <w:szCs w:val="24"/>
                <w:shd w:val="clear" w:color="auto" w:fill="FFFFFF"/>
                <w:lang w:eastAsia="ru-RU"/>
              </w:rPr>
              <w:t>).</w:t>
            </w:r>
          </w:p>
        </w:tc>
      </w:tr>
    </w:tbl>
    <w:p w14:paraId="1B313F82"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lang w:eastAsia="ru-RU"/>
        </w:rPr>
      </w:pPr>
    </w:p>
    <w:p w14:paraId="4B5E203D"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75079EF8"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val="en-US" w:eastAsia="ru-RU"/>
        </w:rPr>
        <w:t>II</w:t>
      </w:r>
      <w:r w:rsidRPr="007412B2">
        <w:rPr>
          <w:rFonts w:ascii="Times New Roman" w:eastAsia="Times New Roman" w:hAnsi="Times New Roman" w:cs="Times New Roman"/>
          <w:sz w:val="28"/>
          <w:szCs w:val="28"/>
          <w:lang w:eastAsia="ru-RU"/>
        </w:rPr>
        <w:t>.2. Расчетные показатели в сфере жилищного обеспечения</w:t>
      </w:r>
    </w:p>
    <w:p w14:paraId="406A95FE"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5408FB87"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Общие требования</w:t>
      </w:r>
    </w:p>
    <w:p w14:paraId="77A6441B"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408FA663"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21.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установленными настоящим разделом, не допускается размещать в жилых зонах.</w:t>
      </w:r>
    </w:p>
    <w:p w14:paraId="61EEF110"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В жилых зонах размещаются жилые дома разных типов застройки (многоквартирные многоэтажные, средней и малой этажности; блокированные; усадебные с </w:t>
      </w:r>
      <w:proofErr w:type="spellStart"/>
      <w:r w:rsidRPr="007412B2">
        <w:rPr>
          <w:rFonts w:ascii="Times New Roman" w:eastAsia="Times New Roman" w:hAnsi="Times New Roman" w:cs="Times New Roman"/>
          <w:sz w:val="28"/>
          <w:szCs w:val="28"/>
          <w:lang w:eastAsia="ru-RU"/>
        </w:rPr>
        <w:t>приквартирными</w:t>
      </w:r>
      <w:proofErr w:type="spellEnd"/>
      <w:r w:rsidRPr="007412B2">
        <w:rPr>
          <w:rFonts w:ascii="Times New Roman" w:eastAsia="Times New Roman" w:hAnsi="Times New Roman" w:cs="Times New Roman"/>
          <w:sz w:val="28"/>
          <w:szCs w:val="28"/>
          <w:lang w:eastAsia="ru-RU"/>
        </w:rPr>
        <w:t xml:space="preserve"> и приусадебными участками); отдельно стоящие, встроенные или пристроенные объекты социального и коммунально-бытового назначения, объекты здравоохранения, объекты дошкольного, начального общего и среднего общего образования, культовые здания, стоянки автомобильного транспорта, гаражи, объекты, связанные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26A2EF7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sz w:val="28"/>
          <w:szCs w:val="28"/>
          <w:lang w:eastAsia="ru-RU"/>
        </w:rPr>
        <w:t xml:space="preserve">Допускается размещать отдельные объекты общественно-делового и коммунального назначения с площадью участка, не более </w:t>
      </w:r>
      <w:smartTag w:uri="urn:schemas-microsoft-com:office:smarttags" w:element="metricconverter">
        <w:smartTagPr>
          <w:attr w:name="ProductID" w:val="0,5 га"/>
        </w:smartTagPr>
        <w:r w:rsidRPr="007412B2">
          <w:rPr>
            <w:rFonts w:ascii="Times New Roman" w:eastAsia="Times New Roman" w:hAnsi="Times New Roman" w:cs="Times New Roman"/>
            <w:sz w:val="28"/>
            <w:szCs w:val="28"/>
            <w:lang w:eastAsia="ru-RU"/>
          </w:rPr>
          <w:t>0,5 га</w:t>
        </w:r>
      </w:smartTag>
      <w:r w:rsidRPr="007412B2">
        <w:rPr>
          <w:rFonts w:ascii="Times New Roman" w:eastAsia="Times New Roman" w:hAnsi="Times New Roman" w:cs="Times New Roman"/>
          <w:sz w:val="28"/>
          <w:szCs w:val="28"/>
          <w:lang w:eastAsia="ru-RU"/>
        </w:rPr>
        <w:t xml:space="preserve">,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w:t>
      </w:r>
    </w:p>
    <w:p w14:paraId="53CA9834"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К жилым зонам могут относятся также территории для садоводства и огородничества, а также в сфере крестьянского (фермерского) хозяйства, расположенные в пределах границ (черты) населенных пунктов и соответствующие функциональному зонированию (жилая зона) в документах территориального планирования и градостроительного зонирования муниципального образования, а также обеспеченные социальной, транспортной и инженерной инфраструктурой. В отношении таких зон, при разработке градостроительной документации, необходимо предусматривать развитие социальной, транспортной и инженерной инфраструктуры в объемах, обеспечивающих на перспективу возможность постоянного проживания.</w:t>
      </w:r>
    </w:p>
    <w:p w14:paraId="1E3DDE28"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6806126"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Нормативы жилищной обеспеченности</w:t>
      </w:r>
    </w:p>
    <w:p w14:paraId="461BC69F"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329F971B"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22. Норматив жилищной обеспеченности следует принимать 20 кв. м на 1 человека (не менее).</w:t>
      </w:r>
    </w:p>
    <w:p w14:paraId="2F74BC61"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2C6B995A"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общей площади территорий для размещения объектов жилой застройки</w:t>
      </w:r>
    </w:p>
    <w:p w14:paraId="36E6C971" w14:textId="77777777" w:rsidR="007412B2" w:rsidRPr="007412B2" w:rsidRDefault="007412B2" w:rsidP="007412B2">
      <w:pPr>
        <w:widowControl w:val="0"/>
        <w:spacing w:after="0" w:line="240" w:lineRule="auto"/>
        <w:ind w:firstLine="540"/>
        <w:jc w:val="both"/>
        <w:rPr>
          <w:rFonts w:ascii="Times New Roman" w:eastAsia="Times New Roman" w:hAnsi="Times New Roman" w:cs="Times New Roman"/>
          <w:sz w:val="28"/>
          <w:szCs w:val="28"/>
          <w:lang w:eastAsia="ru-RU"/>
        </w:rPr>
      </w:pPr>
    </w:p>
    <w:p w14:paraId="4ECAD34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23. Для предварительного определения общих размеров жилых зон допускается принимать укрупненные показатели в расчете на 1000 человек: в городах - при средней этажности жилой застройки до 3 этажей - 10 га для застройки без земельных участков и 20 га – для застройки с участком; от 4 до 5 этажей - 8 га; в сельских населенных пунктах с преимущественно усадебной застройкой - 40 га.</w:t>
      </w:r>
    </w:p>
    <w:p w14:paraId="56186C30"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24. 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Челябинской области.</w:t>
      </w:r>
    </w:p>
    <w:p w14:paraId="01FB5105"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215FEFA8"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распределения зон жилой застройки по видам жилой застройки</w:t>
      </w:r>
    </w:p>
    <w:p w14:paraId="7879B468"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700AE95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25. 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 и обеспечения противопожарной безопасности.</w:t>
      </w:r>
    </w:p>
    <w:p w14:paraId="6DA6E700"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состав жилых зон могут включаться:</w:t>
      </w:r>
    </w:p>
    <w:p w14:paraId="36F8EBF4"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зона застройки </w:t>
      </w:r>
      <w:proofErr w:type="spellStart"/>
      <w:r w:rsidRPr="007412B2">
        <w:rPr>
          <w:rFonts w:ascii="Times New Roman" w:eastAsia="Times New Roman" w:hAnsi="Times New Roman" w:cs="Times New Roman"/>
          <w:sz w:val="28"/>
          <w:szCs w:val="28"/>
          <w:lang w:eastAsia="ru-RU"/>
        </w:rPr>
        <w:t>среднеэтажными</w:t>
      </w:r>
      <w:proofErr w:type="spellEnd"/>
      <w:r w:rsidRPr="007412B2">
        <w:rPr>
          <w:rFonts w:ascii="Times New Roman" w:eastAsia="Times New Roman" w:hAnsi="Times New Roman" w:cs="Times New Roman"/>
          <w:sz w:val="28"/>
          <w:szCs w:val="28"/>
          <w:lang w:eastAsia="ru-RU"/>
        </w:rPr>
        <w:t xml:space="preserve"> жилыми домами (5 этажей, включая мансардный);</w:t>
      </w:r>
    </w:p>
    <w:p w14:paraId="0680BA5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зона застройки малоэтажными многоквартирными жилыми домами (до 4 этажей, включая мансардный);</w:t>
      </w:r>
    </w:p>
    <w:p w14:paraId="13799F7B"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зона застройки жилыми домами блокированной застройки;</w:t>
      </w:r>
    </w:p>
    <w:p w14:paraId="3BE7FF8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зона застройки индивидуальными отдельно стоящими жилыми домами с приусадебными земельными участками.</w:t>
      </w:r>
    </w:p>
    <w:p w14:paraId="4E42FA0B"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7A7F5893" w14:textId="77777777" w:rsidR="007412B2" w:rsidRPr="007412B2" w:rsidRDefault="007412B2" w:rsidP="007412B2">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Нормативы состава и размера  территорий площадок общего пользования различного назначения</w:t>
      </w:r>
    </w:p>
    <w:p w14:paraId="027604C7"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04A20610"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26. 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w:t>
      </w:r>
    </w:p>
    <w:p w14:paraId="56CF370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Состав и размер площадок следует принимать по таблице 2:</w:t>
      </w:r>
    </w:p>
    <w:p w14:paraId="667F069C"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322D81FD" w14:textId="77777777" w:rsidR="007412B2" w:rsidRPr="007412B2" w:rsidRDefault="007412B2" w:rsidP="007412B2">
      <w:pPr>
        <w:widowControl w:val="0"/>
        <w:autoSpaceDE w:val="0"/>
        <w:autoSpaceDN w:val="0"/>
        <w:adjustRightInd w:val="0"/>
        <w:spacing w:after="0" w:line="240" w:lineRule="auto"/>
        <w:ind w:firstLine="709"/>
        <w:jc w:val="right"/>
        <w:rPr>
          <w:rFonts w:ascii="Times New Roman" w:eastAsia="Times New Roman" w:hAnsi="Times New Roman" w:cs="Times New Roman"/>
          <w:color w:val="000000"/>
          <w:sz w:val="24"/>
          <w:szCs w:val="24"/>
          <w:lang w:eastAsia="ru-RU"/>
        </w:rPr>
      </w:pPr>
      <w:r w:rsidRPr="007412B2">
        <w:rPr>
          <w:rFonts w:ascii="Times New Roman" w:eastAsia="Times New Roman" w:hAnsi="Times New Roman" w:cs="Times New Roman"/>
          <w:color w:val="000000"/>
          <w:sz w:val="24"/>
          <w:szCs w:val="24"/>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7412B2" w:rsidRPr="007412B2" w14:paraId="1E00C68D" w14:textId="77777777" w:rsidTr="007412B2">
        <w:tc>
          <w:tcPr>
            <w:tcW w:w="3190" w:type="dxa"/>
          </w:tcPr>
          <w:p w14:paraId="16E08F4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Вид площадки</w:t>
            </w:r>
          </w:p>
        </w:tc>
        <w:tc>
          <w:tcPr>
            <w:tcW w:w="3190" w:type="dxa"/>
          </w:tcPr>
          <w:p w14:paraId="3FE5F58E" w14:textId="77777777" w:rsidR="007412B2" w:rsidRPr="007412B2" w:rsidRDefault="007412B2" w:rsidP="007412B2">
            <w:pPr>
              <w:widowControl w:val="0"/>
              <w:spacing w:after="0" w:line="240" w:lineRule="auto"/>
              <w:ind w:left="708" w:hanging="708"/>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Единица измерения</w:t>
            </w:r>
          </w:p>
        </w:tc>
        <w:tc>
          <w:tcPr>
            <w:tcW w:w="3191" w:type="dxa"/>
          </w:tcPr>
          <w:p w14:paraId="740A231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Размер площадки</w:t>
            </w:r>
          </w:p>
          <w:p w14:paraId="43F1601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r>
      <w:tr w:rsidR="007412B2" w:rsidRPr="007412B2" w14:paraId="55C58DA6" w14:textId="77777777" w:rsidTr="007412B2">
        <w:tc>
          <w:tcPr>
            <w:tcW w:w="3190" w:type="dxa"/>
          </w:tcPr>
          <w:p w14:paraId="1ECDC16D"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Детские игровые площадки (площадки для игр детей дошкольного и младшего школьного возраста)</w:t>
            </w:r>
          </w:p>
        </w:tc>
        <w:tc>
          <w:tcPr>
            <w:tcW w:w="3190" w:type="dxa"/>
          </w:tcPr>
          <w:p w14:paraId="568240E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w:t>
            </w:r>
            <w:r w:rsidRPr="007412B2">
              <w:rPr>
                <w:rFonts w:ascii="Times New Roman" w:eastAsia="Times New Roman" w:hAnsi="Times New Roman" w:cs="Times New Roman"/>
                <w:sz w:val="24"/>
                <w:szCs w:val="24"/>
                <w:vertAlign w:val="superscript"/>
                <w:lang w:eastAsia="ru-RU"/>
              </w:rPr>
              <w:t>2</w:t>
            </w:r>
            <w:r w:rsidRPr="007412B2">
              <w:rPr>
                <w:rFonts w:ascii="Times New Roman" w:eastAsia="Times New Roman" w:hAnsi="Times New Roman" w:cs="Times New Roman"/>
                <w:sz w:val="24"/>
                <w:szCs w:val="24"/>
                <w:lang w:eastAsia="ru-RU"/>
              </w:rPr>
              <w:t xml:space="preserve"> на одного жителя</w:t>
            </w:r>
          </w:p>
        </w:tc>
        <w:tc>
          <w:tcPr>
            <w:tcW w:w="3191" w:type="dxa"/>
          </w:tcPr>
          <w:p w14:paraId="5E008A4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0,4-0,7</w:t>
            </w:r>
          </w:p>
        </w:tc>
      </w:tr>
      <w:tr w:rsidR="007412B2" w:rsidRPr="007412B2" w14:paraId="685BE765" w14:textId="77777777" w:rsidTr="007412B2">
        <w:tc>
          <w:tcPr>
            <w:tcW w:w="3190" w:type="dxa"/>
          </w:tcPr>
          <w:p w14:paraId="16D7FA90"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Площадки для занятий физкультурой взрослого населения</w:t>
            </w:r>
          </w:p>
        </w:tc>
        <w:tc>
          <w:tcPr>
            <w:tcW w:w="3190" w:type="dxa"/>
          </w:tcPr>
          <w:p w14:paraId="76B4374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w:t>
            </w:r>
            <w:r w:rsidRPr="007412B2">
              <w:rPr>
                <w:rFonts w:ascii="Times New Roman" w:eastAsia="Times New Roman" w:hAnsi="Times New Roman" w:cs="Times New Roman"/>
                <w:sz w:val="24"/>
                <w:szCs w:val="24"/>
                <w:vertAlign w:val="superscript"/>
                <w:lang w:eastAsia="ru-RU"/>
              </w:rPr>
              <w:t>2</w:t>
            </w:r>
            <w:r w:rsidRPr="007412B2">
              <w:rPr>
                <w:rFonts w:ascii="Times New Roman" w:eastAsia="Times New Roman" w:hAnsi="Times New Roman" w:cs="Times New Roman"/>
                <w:sz w:val="24"/>
                <w:szCs w:val="24"/>
                <w:lang w:eastAsia="ru-RU"/>
              </w:rPr>
              <w:t xml:space="preserve"> на одного жителя</w:t>
            </w:r>
          </w:p>
        </w:tc>
        <w:tc>
          <w:tcPr>
            <w:tcW w:w="3191" w:type="dxa"/>
          </w:tcPr>
          <w:p w14:paraId="7ABAB91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0,5-0,7</w:t>
            </w:r>
          </w:p>
        </w:tc>
      </w:tr>
      <w:tr w:rsidR="007412B2" w:rsidRPr="007412B2" w14:paraId="678BBA07" w14:textId="77777777" w:rsidTr="007412B2">
        <w:tc>
          <w:tcPr>
            <w:tcW w:w="3190" w:type="dxa"/>
          </w:tcPr>
          <w:p w14:paraId="28C8FC83"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Площадки отдыха взрослого населения</w:t>
            </w:r>
          </w:p>
        </w:tc>
        <w:tc>
          <w:tcPr>
            <w:tcW w:w="3190" w:type="dxa"/>
          </w:tcPr>
          <w:p w14:paraId="418BF9D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w:t>
            </w:r>
            <w:r w:rsidRPr="007412B2">
              <w:rPr>
                <w:rFonts w:ascii="Times New Roman" w:eastAsia="Times New Roman" w:hAnsi="Times New Roman" w:cs="Times New Roman"/>
                <w:sz w:val="24"/>
                <w:szCs w:val="24"/>
                <w:vertAlign w:val="superscript"/>
                <w:lang w:eastAsia="ru-RU"/>
              </w:rPr>
              <w:t>2</w:t>
            </w:r>
            <w:r w:rsidRPr="007412B2">
              <w:rPr>
                <w:rFonts w:ascii="Times New Roman" w:eastAsia="Times New Roman" w:hAnsi="Times New Roman" w:cs="Times New Roman"/>
                <w:sz w:val="24"/>
                <w:szCs w:val="24"/>
                <w:lang w:eastAsia="ru-RU"/>
              </w:rPr>
              <w:t xml:space="preserve"> на одного жителя</w:t>
            </w:r>
          </w:p>
        </w:tc>
        <w:tc>
          <w:tcPr>
            <w:tcW w:w="3191" w:type="dxa"/>
          </w:tcPr>
          <w:p w14:paraId="31FD900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0,1-0,2</w:t>
            </w:r>
          </w:p>
        </w:tc>
      </w:tr>
      <w:tr w:rsidR="007412B2" w:rsidRPr="007412B2" w14:paraId="570905C5" w14:textId="77777777" w:rsidTr="007412B2">
        <w:tc>
          <w:tcPr>
            <w:tcW w:w="3190" w:type="dxa"/>
          </w:tcPr>
          <w:p w14:paraId="766C9C0B"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Площадки для хозяйственных целей (контейнерные площадки для сбора ТКО и крупногабаритного мусора)*</w:t>
            </w:r>
          </w:p>
        </w:tc>
        <w:tc>
          <w:tcPr>
            <w:tcW w:w="3190" w:type="dxa"/>
          </w:tcPr>
          <w:p w14:paraId="3FAB5BB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w:t>
            </w:r>
            <w:r w:rsidRPr="007412B2">
              <w:rPr>
                <w:rFonts w:ascii="Times New Roman" w:eastAsia="Times New Roman" w:hAnsi="Times New Roman" w:cs="Times New Roman"/>
                <w:sz w:val="24"/>
                <w:szCs w:val="24"/>
                <w:vertAlign w:val="superscript"/>
                <w:lang w:eastAsia="ru-RU"/>
              </w:rPr>
              <w:t>2</w:t>
            </w:r>
            <w:r w:rsidRPr="007412B2">
              <w:rPr>
                <w:rFonts w:ascii="Times New Roman" w:eastAsia="Times New Roman" w:hAnsi="Times New Roman" w:cs="Times New Roman"/>
                <w:sz w:val="24"/>
                <w:szCs w:val="24"/>
                <w:lang w:eastAsia="ru-RU"/>
              </w:rPr>
              <w:t xml:space="preserve"> на одного жителя</w:t>
            </w:r>
          </w:p>
        </w:tc>
        <w:tc>
          <w:tcPr>
            <w:tcW w:w="3191" w:type="dxa"/>
          </w:tcPr>
          <w:p w14:paraId="2BEA4FE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0,03</w:t>
            </w:r>
          </w:p>
        </w:tc>
      </w:tr>
      <w:tr w:rsidR="007412B2" w:rsidRPr="007412B2" w14:paraId="0EEE58A9" w14:textId="77777777" w:rsidTr="007412B2">
        <w:tc>
          <w:tcPr>
            <w:tcW w:w="3190" w:type="dxa"/>
          </w:tcPr>
          <w:p w14:paraId="102F4C22"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Площадки выгула собак</w:t>
            </w:r>
          </w:p>
        </w:tc>
        <w:tc>
          <w:tcPr>
            <w:tcW w:w="3190" w:type="dxa"/>
          </w:tcPr>
          <w:p w14:paraId="0188679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w:t>
            </w:r>
            <w:r w:rsidRPr="007412B2">
              <w:rPr>
                <w:rFonts w:ascii="Times New Roman" w:eastAsia="Times New Roman" w:hAnsi="Times New Roman" w:cs="Times New Roman"/>
                <w:sz w:val="24"/>
                <w:szCs w:val="24"/>
                <w:vertAlign w:val="superscript"/>
                <w:lang w:eastAsia="ru-RU"/>
              </w:rPr>
              <w:t>2</w:t>
            </w:r>
          </w:p>
        </w:tc>
        <w:tc>
          <w:tcPr>
            <w:tcW w:w="3191" w:type="dxa"/>
          </w:tcPr>
          <w:p w14:paraId="68FB621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400-600</w:t>
            </w:r>
          </w:p>
        </w:tc>
      </w:tr>
      <w:tr w:rsidR="007412B2" w:rsidRPr="007412B2" w14:paraId="74CCA4E1" w14:textId="77777777" w:rsidTr="007412B2">
        <w:tc>
          <w:tcPr>
            <w:tcW w:w="9571" w:type="dxa"/>
            <w:gridSpan w:val="3"/>
          </w:tcPr>
          <w:p w14:paraId="68CBFD98"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*Уточняется правилами благоустройства территории муниципального образования</w:t>
            </w:r>
          </w:p>
        </w:tc>
      </w:tr>
    </w:tbl>
    <w:p w14:paraId="69DE44D2"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0F031A83"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Требования к благоустройству территорий площадок могут быть дополнены с учетом местных нормативов градостроительного проектирования и правил благоустройства территории муниципального образования.</w:t>
      </w:r>
    </w:p>
    <w:p w14:paraId="051CCE7D"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3D2A3C0B"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размера придомовых земельных участков</w:t>
      </w:r>
    </w:p>
    <w:p w14:paraId="184E5966"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10C86B02"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27. Размер земельного участка при доме (квартире) определяется с учетом демографической структуры населения в зависимости от типа дома и других местных особенностей.</w:t>
      </w:r>
    </w:p>
    <w:p w14:paraId="73BDF41B"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Размеры земельных участков, выделяемых около жилых домов на индивидуальный дом или квартиру, в зависимости от применяемых типов жилых домов, характера формирующейся застройки (среды), ее размещения в структуре городов разной величины следующие:</w:t>
      </w:r>
    </w:p>
    <w:p w14:paraId="594A9B7B"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400 - 600 кв. м и более (включая площадь застройки) - при одно-, двухквартирных одно-, двухэтажных домах в застройке усадебного типа на новых периферийных территориях или при реконструкции существующей индивидуальной усадебной застройки малых городов, на резервных территориях малых и средних городов в сельскохозяйственных районах, в новых или </w:t>
      </w:r>
      <w:r w:rsidRPr="007412B2">
        <w:rPr>
          <w:rFonts w:ascii="Times New Roman" w:eastAsia="Times New Roman" w:hAnsi="Times New Roman" w:cs="Times New Roman"/>
          <w:sz w:val="28"/>
          <w:szCs w:val="28"/>
          <w:lang w:eastAsia="ru-RU"/>
        </w:rPr>
        <w:lastRenderedPageBreak/>
        <w:t>развивающихся поселках в пригородных зонах городов любой величины;</w:t>
      </w:r>
    </w:p>
    <w:p w14:paraId="1E3B9846"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200 - 400 кв. м (включая площадь застройки) - при одно-, двух- или четырехквартирных одно-, двухэтажных домах в застройке коттеджного типа на новых периферийных территориях малых, средних и больших городов, на резервных территориях больших городов, при реконструкции существующей индивидуальной усадебной застройки и в новых и развивающихся поселках в пригородной зоне городов любой величины;</w:t>
      </w:r>
    </w:p>
    <w:p w14:paraId="6F4D800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60 - 100 кв. м (без площади застройки) - при многоквартирных одно, двух-, трехэтажных домах блокированной застройки на новых периферийных территориях малых, средних и больших городов, на резервных территориях больших и крупных городов, в новых и развивающихся поселках в пригородной зоне крупных и крупнейших городов и в условиях реконструкции существующей индивидуальной усадебной застройки городов любой величины;</w:t>
      </w:r>
    </w:p>
    <w:p w14:paraId="0B3695F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30 - 60 кв. м (без площади застройки) - при многоквартирных одно-, двух, трехэтажных домах блокированной застройки или 2-, 3-, 4 (5)-этажных домах сложной объемно-пространственной структуры (в том числе только для квартир первых этажей) в городах любой величины при применении плотной малоэтажной застройки и в условиях реконструкции.</w:t>
      </w:r>
    </w:p>
    <w:p w14:paraId="48250352"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 Допускается для ведения личного подсобного хозяйства выделение части земельного участка, недостающей до установленной максимальной нормы, за пределами жилой зоны.</w:t>
      </w:r>
    </w:p>
    <w:p w14:paraId="4EFD36A8"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           </w:t>
      </w:r>
    </w:p>
    <w:p w14:paraId="6326AB03"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p>
    <w:p w14:paraId="5D7B8614"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распределения жилищного строительства по типам жилья</w:t>
      </w:r>
    </w:p>
    <w:p w14:paraId="66D38DFF"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sz w:val="28"/>
          <w:szCs w:val="28"/>
          <w:lang w:eastAsia="ru-RU"/>
        </w:rPr>
      </w:pPr>
    </w:p>
    <w:p w14:paraId="5CFB5C95"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28. Расчетные показатели объемов и типов жилой застройки должны производиться с учетом  сложившейся и прогнозируемой социально-демографической ситуации и доходов населения. При этом рекомендуется предусматривать разнообразные типы жилых домов, дифференцированных по уровню комфорта в соответствии с таблицей 3. Средний расчетный  показатель жилищной обеспеченности зависит от соотношения жилых домов и квартир различного уровня комфорта и определяется расчетом. В случае отсутствия необходимых данных принимается для жилых домов и квартир 1-го типа по уровню комфортности – 40 кв. м площади дома и квартиры в расчете на одного человека, а 2-го и 3-го типов по уровню комфортности - 20 – 30 кв. м.</w:t>
      </w:r>
    </w:p>
    <w:p w14:paraId="321B9E04"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p w14:paraId="6889C9C8" w14:textId="77777777" w:rsidR="007412B2" w:rsidRPr="007412B2" w:rsidRDefault="007412B2" w:rsidP="007412B2">
      <w:pPr>
        <w:widowControl w:val="0"/>
        <w:spacing w:after="0" w:line="240" w:lineRule="auto"/>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
        <w:gridCol w:w="2769"/>
        <w:gridCol w:w="2503"/>
        <w:gridCol w:w="1841"/>
        <w:gridCol w:w="2122"/>
      </w:tblGrid>
      <w:tr w:rsidR="007412B2" w:rsidRPr="007412B2" w14:paraId="0405D09A" w14:textId="77777777" w:rsidTr="007412B2">
        <w:trPr>
          <w:trHeight w:val="925"/>
        </w:trPr>
        <w:tc>
          <w:tcPr>
            <w:tcW w:w="393" w:type="dxa"/>
            <w:tcBorders>
              <w:top w:val="single" w:sz="4" w:space="0" w:color="auto"/>
              <w:left w:val="single" w:sz="4" w:space="0" w:color="auto"/>
              <w:bottom w:val="single" w:sz="4" w:space="0" w:color="auto"/>
              <w:right w:val="single" w:sz="4" w:space="0" w:color="auto"/>
            </w:tcBorders>
          </w:tcPr>
          <w:p w14:paraId="090EDEB1"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14:paraId="1A81E86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Тип жилого дома и квартиры по уровню комфорта</w:t>
            </w:r>
          </w:p>
        </w:tc>
        <w:tc>
          <w:tcPr>
            <w:tcW w:w="2524" w:type="dxa"/>
            <w:tcBorders>
              <w:top w:val="single" w:sz="4" w:space="0" w:color="auto"/>
              <w:left w:val="single" w:sz="4" w:space="0" w:color="auto"/>
              <w:bottom w:val="single" w:sz="4" w:space="0" w:color="auto"/>
              <w:right w:val="single" w:sz="4" w:space="0" w:color="auto"/>
            </w:tcBorders>
          </w:tcPr>
          <w:p w14:paraId="04BD381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Норма площади жилья в расчете на одного человека, квадратные метры</w:t>
            </w:r>
          </w:p>
        </w:tc>
        <w:tc>
          <w:tcPr>
            <w:tcW w:w="1853" w:type="dxa"/>
            <w:tcBorders>
              <w:top w:val="single" w:sz="4" w:space="0" w:color="auto"/>
              <w:left w:val="single" w:sz="4" w:space="0" w:color="auto"/>
              <w:bottom w:val="single" w:sz="4" w:space="0" w:color="auto"/>
              <w:right w:val="single" w:sz="4" w:space="0" w:color="auto"/>
            </w:tcBorders>
          </w:tcPr>
          <w:p w14:paraId="6A1DBC8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Формула заселения жилого дома и квартиры</w:t>
            </w:r>
          </w:p>
        </w:tc>
        <w:tc>
          <w:tcPr>
            <w:tcW w:w="2130" w:type="dxa"/>
            <w:tcBorders>
              <w:top w:val="single" w:sz="4" w:space="0" w:color="auto"/>
              <w:left w:val="single" w:sz="4" w:space="0" w:color="auto"/>
              <w:bottom w:val="single" w:sz="4" w:space="0" w:color="auto"/>
              <w:right w:val="single" w:sz="4" w:space="0" w:color="auto"/>
            </w:tcBorders>
          </w:tcPr>
          <w:p w14:paraId="11D719C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u w:val="single"/>
                <w:lang w:eastAsia="ru-RU"/>
              </w:rPr>
            </w:pPr>
            <w:r w:rsidRPr="007412B2">
              <w:rPr>
                <w:rFonts w:ascii="Times New Roman" w:eastAsia="Times New Roman" w:hAnsi="Times New Roman" w:cs="Times New Roman"/>
                <w:sz w:val="24"/>
                <w:szCs w:val="24"/>
                <w:lang w:eastAsia="ru-RU"/>
              </w:rPr>
              <w:t>Доля в общем объеме жилищного строительства, проценты</w:t>
            </w:r>
          </w:p>
        </w:tc>
      </w:tr>
      <w:tr w:rsidR="007412B2" w:rsidRPr="007412B2" w14:paraId="05871858" w14:textId="77777777" w:rsidTr="007412B2">
        <w:trPr>
          <w:trHeight w:val="20"/>
        </w:trPr>
        <w:tc>
          <w:tcPr>
            <w:tcW w:w="393" w:type="dxa"/>
            <w:tcBorders>
              <w:top w:val="single" w:sz="4" w:space="0" w:color="auto"/>
              <w:left w:val="single" w:sz="4" w:space="0" w:color="auto"/>
              <w:bottom w:val="single" w:sz="4" w:space="0" w:color="auto"/>
              <w:right w:val="single" w:sz="4" w:space="0" w:color="auto"/>
            </w:tcBorders>
          </w:tcPr>
          <w:p w14:paraId="6E20527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w:t>
            </w:r>
          </w:p>
        </w:tc>
        <w:tc>
          <w:tcPr>
            <w:tcW w:w="2775" w:type="dxa"/>
            <w:tcBorders>
              <w:top w:val="single" w:sz="4" w:space="0" w:color="auto"/>
              <w:left w:val="single" w:sz="4" w:space="0" w:color="auto"/>
              <w:bottom w:val="single" w:sz="4" w:space="0" w:color="auto"/>
              <w:right w:val="single" w:sz="4" w:space="0" w:color="auto"/>
            </w:tcBorders>
          </w:tcPr>
          <w:p w14:paraId="6908E471"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Бизнес - класс</w:t>
            </w:r>
          </w:p>
        </w:tc>
        <w:tc>
          <w:tcPr>
            <w:tcW w:w="2524" w:type="dxa"/>
            <w:tcBorders>
              <w:top w:val="single" w:sz="4" w:space="0" w:color="auto"/>
              <w:left w:val="single" w:sz="4" w:space="0" w:color="auto"/>
              <w:bottom w:val="single" w:sz="4" w:space="0" w:color="auto"/>
              <w:right w:val="single" w:sz="4" w:space="0" w:color="auto"/>
            </w:tcBorders>
          </w:tcPr>
          <w:p w14:paraId="15309FE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40</w:t>
            </w:r>
          </w:p>
        </w:tc>
        <w:tc>
          <w:tcPr>
            <w:tcW w:w="1853" w:type="dxa"/>
            <w:tcBorders>
              <w:top w:val="single" w:sz="4" w:space="0" w:color="auto"/>
              <w:left w:val="single" w:sz="4" w:space="0" w:color="auto"/>
              <w:bottom w:val="single" w:sz="4" w:space="0" w:color="auto"/>
              <w:right w:val="single" w:sz="4" w:space="0" w:color="auto"/>
            </w:tcBorders>
          </w:tcPr>
          <w:p w14:paraId="0572A35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k= n +1</w:t>
            </w:r>
          </w:p>
          <w:p w14:paraId="19F09B8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k= n + 2</w:t>
            </w:r>
          </w:p>
        </w:tc>
        <w:tc>
          <w:tcPr>
            <w:tcW w:w="2130" w:type="dxa"/>
            <w:tcBorders>
              <w:top w:val="single" w:sz="4" w:space="0" w:color="auto"/>
              <w:left w:val="single" w:sz="4" w:space="0" w:color="auto"/>
              <w:bottom w:val="single" w:sz="4" w:space="0" w:color="auto"/>
              <w:right w:val="single" w:sz="4" w:space="0" w:color="auto"/>
            </w:tcBorders>
          </w:tcPr>
          <w:p w14:paraId="3E8AF42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u w:val="single"/>
                <w:lang w:eastAsia="ru-RU"/>
              </w:rPr>
            </w:pPr>
            <w:r w:rsidRPr="007412B2">
              <w:rPr>
                <w:rFonts w:ascii="Times New Roman" w:eastAsia="Times New Roman" w:hAnsi="Times New Roman" w:cs="Times New Roman"/>
                <w:sz w:val="24"/>
                <w:szCs w:val="24"/>
                <w:u w:val="single"/>
                <w:lang w:eastAsia="ru-RU"/>
              </w:rPr>
              <w:t>10</w:t>
            </w:r>
          </w:p>
          <w:p w14:paraId="73C5C79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w:t>
            </w:r>
          </w:p>
        </w:tc>
      </w:tr>
      <w:tr w:rsidR="007412B2" w:rsidRPr="007412B2" w14:paraId="75DED539" w14:textId="77777777" w:rsidTr="007412B2">
        <w:trPr>
          <w:trHeight w:val="20"/>
        </w:trPr>
        <w:tc>
          <w:tcPr>
            <w:tcW w:w="393" w:type="dxa"/>
            <w:tcBorders>
              <w:top w:val="single" w:sz="4" w:space="0" w:color="auto"/>
              <w:left w:val="single" w:sz="4" w:space="0" w:color="auto"/>
              <w:bottom w:val="single" w:sz="4" w:space="0" w:color="auto"/>
              <w:right w:val="single" w:sz="4" w:space="0" w:color="auto"/>
            </w:tcBorders>
          </w:tcPr>
          <w:p w14:paraId="2ABDA0D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2</w:t>
            </w:r>
          </w:p>
        </w:tc>
        <w:tc>
          <w:tcPr>
            <w:tcW w:w="2775" w:type="dxa"/>
            <w:tcBorders>
              <w:top w:val="single" w:sz="4" w:space="0" w:color="auto"/>
              <w:left w:val="single" w:sz="4" w:space="0" w:color="auto"/>
              <w:bottom w:val="single" w:sz="4" w:space="0" w:color="auto"/>
              <w:right w:val="single" w:sz="4" w:space="0" w:color="auto"/>
            </w:tcBorders>
          </w:tcPr>
          <w:p w14:paraId="47D02CC6"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Эконом – класс</w:t>
            </w:r>
          </w:p>
        </w:tc>
        <w:tc>
          <w:tcPr>
            <w:tcW w:w="2524" w:type="dxa"/>
            <w:tcBorders>
              <w:top w:val="single" w:sz="4" w:space="0" w:color="auto"/>
              <w:left w:val="single" w:sz="4" w:space="0" w:color="auto"/>
              <w:bottom w:val="single" w:sz="4" w:space="0" w:color="auto"/>
              <w:right w:val="single" w:sz="4" w:space="0" w:color="auto"/>
            </w:tcBorders>
          </w:tcPr>
          <w:p w14:paraId="18528B8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30</w:t>
            </w:r>
          </w:p>
        </w:tc>
        <w:tc>
          <w:tcPr>
            <w:tcW w:w="1853" w:type="dxa"/>
            <w:tcBorders>
              <w:top w:val="single" w:sz="4" w:space="0" w:color="auto"/>
              <w:left w:val="single" w:sz="4" w:space="0" w:color="auto"/>
              <w:bottom w:val="single" w:sz="4" w:space="0" w:color="auto"/>
              <w:right w:val="single" w:sz="4" w:space="0" w:color="auto"/>
            </w:tcBorders>
          </w:tcPr>
          <w:p w14:paraId="31BEE36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k = n</w:t>
            </w:r>
          </w:p>
          <w:p w14:paraId="0327A75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k = n + 1</w:t>
            </w:r>
          </w:p>
        </w:tc>
        <w:tc>
          <w:tcPr>
            <w:tcW w:w="2130" w:type="dxa"/>
            <w:tcBorders>
              <w:top w:val="single" w:sz="4" w:space="0" w:color="auto"/>
              <w:left w:val="single" w:sz="4" w:space="0" w:color="auto"/>
              <w:bottom w:val="single" w:sz="4" w:space="0" w:color="auto"/>
              <w:right w:val="single" w:sz="4" w:space="0" w:color="auto"/>
            </w:tcBorders>
          </w:tcPr>
          <w:p w14:paraId="234B66C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u w:val="single"/>
                <w:lang w:eastAsia="ru-RU"/>
              </w:rPr>
            </w:pPr>
            <w:r w:rsidRPr="007412B2">
              <w:rPr>
                <w:rFonts w:ascii="Times New Roman" w:eastAsia="Times New Roman" w:hAnsi="Times New Roman" w:cs="Times New Roman"/>
                <w:sz w:val="24"/>
                <w:szCs w:val="24"/>
                <w:u w:val="single"/>
                <w:lang w:eastAsia="ru-RU"/>
              </w:rPr>
              <w:t>25</w:t>
            </w:r>
          </w:p>
          <w:p w14:paraId="1EB3E18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w:t>
            </w:r>
          </w:p>
        </w:tc>
      </w:tr>
      <w:tr w:rsidR="007412B2" w:rsidRPr="007412B2" w14:paraId="0F4B03C9" w14:textId="77777777" w:rsidTr="007412B2">
        <w:trPr>
          <w:trHeight w:val="20"/>
        </w:trPr>
        <w:tc>
          <w:tcPr>
            <w:tcW w:w="393" w:type="dxa"/>
            <w:tcBorders>
              <w:top w:val="single" w:sz="4" w:space="0" w:color="auto"/>
              <w:left w:val="single" w:sz="4" w:space="0" w:color="auto"/>
              <w:bottom w:val="single" w:sz="4" w:space="0" w:color="auto"/>
              <w:right w:val="single" w:sz="4" w:space="0" w:color="auto"/>
            </w:tcBorders>
          </w:tcPr>
          <w:p w14:paraId="00A6D0D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w:t>
            </w:r>
          </w:p>
        </w:tc>
        <w:tc>
          <w:tcPr>
            <w:tcW w:w="2775" w:type="dxa"/>
            <w:tcBorders>
              <w:top w:val="single" w:sz="4" w:space="0" w:color="auto"/>
              <w:left w:val="single" w:sz="4" w:space="0" w:color="auto"/>
              <w:bottom w:val="single" w:sz="4" w:space="0" w:color="auto"/>
              <w:right w:val="single" w:sz="4" w:space="0" w:color="auto"/>
            </w:tcBorders>
          </w:tcPr>
          <w:p w14:paraId="1AA76A28"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Муниципальный</w:t>
            </w:r>
          </w:p>
        </w:tc>
        <w:tc>
          <w:tcPr>
            <w:tcW w:w="2524" w:type="dxa"/>
            <w:tcBorders>
              <w:top w:val="single" w:sz="4" w:space="0" w:color="auto"/>
              <w:left w:val="single" w:sz="4" w:space="0" w:color="auto"/>
              <w:bottom w:val="single" w:sz="4" w:space="0" w:color="auto"/>
              <w:right w:val="single" w:sz="4" w:space="0" w:color="auto"/>
            </w:tcBorders>
          </w:tcPr>
          <w:p w14:paraId="23A0390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20</w:t>
            </w:r>
          </w:p>
        </w:tc>
        <w:tc>
          <w:tcPr>
            <w:tcW w:w="1853" w:type="dxa"/>
            <w:tcBorders>
              <w:top w:val="single" w:sz="4" w:space="0" w:color="auto"/>
              <w:left w:val="single" w:sz="4" w:space="0" w:color="auto"/>
              <w:bottom w:val="single" w:sz="4" w:space="0" w:color="auto"/>
              <w:right w:val="single" w:sz="4" w:space="0" w:color="auto"/>
            </w:tcBorders>
          </w:tcPr>
          <w:p w14:paraId="54B8A53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k = n – 1</w:t>
            </w:r>
          </w:p>
          <w:p w14:paraId="4AA7CF4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val="en-US" w:eastAsia="ru-RU"/>
              </w:rPr>
              <w:t>k = n</w:t>
            </w:r>
          </w:p>
        </w:tc>
        <w:tc>
          <w:tcPr>
            <w:tcW w:w="2130" w:type="dxa"/>
            <w:tcBorders>
              <w:top w:val="single" w:sz="4" w:space="0" w:color="auto"/>
              <w:left w:val="single" w:sz="4" w:space="0" w:color="auto"/>
              <w:bottom w:val="single" w:sz="4" w:space="0" w:color="auto"/>
              <w:right w:val="single" w:sz="4" w:space="0" w:color="auto"/>
            </w:tcBorders>
          </w:tcPr>
          <w:p w14:paraId="22C74B6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u w:val="single"/>
                <w:lang w:eastAsia="ru-RU"/>
              </w:rPr>
            </w:pPr>
            <w:r w:rsidRPr="007412B2">
              <w:rPr>
                <w:rFonts w:ascii="Times New Roman" w:eastAsia="Times New Roman" w:hAnsi="Times New Roman" w:cs="Times New Roman"/>
                <w:sz w:val="24"/>
                <w:szCs w:val="24"/>
                <w:u w:val="single"/>
                <w:lang w:eastAsia="ru-RU"/>
              </w:rPr>
              <w:t>60</w:t>
            </w:r>
          </w:p>
          <w:p w14:paraId="52A4973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w:t>
            </w:r>
          </w:p>
        </w:tc>
      </w:tr>
      <w:tr w:rsidR="007412B2" w:rsidRPr="007412B2" w14:paraId="020D833A" w14:textId="77777777" w:rsidTr="007412B2">
        <w:trPr>
          <w:trHeight w:val="20"/>
        </w:trPr>
        <w:tc>
          <w:tcPr>
            <w:tcW w:w="393" w:type="dxa"/>
            <w:tcBorders>
              <w:top w:val="single" w:sz="4" w:space="0" w:color="auto"/>
              <w:left w:val="single" w:sz="4" w:space="0" w:color="auto"/>
              <w:bottom w:val="single" w:sz="4" w:space="0" w:color="auto"/>
              <w:right w:val="single" w:sz="4" w:space="0" w:color="auto"/>
            </w:tcBorders>
          </w:tcPr>
          <w:p w14:paraId="4BDCFCD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w:t>
            </w:r>
          </w:p>
        </w:tc>
        <w:tc>
          <w:tcPr>
            <w:tcW w:w="2775" w:type="dxa"/>
            <w:tcBorders>
              <w:top w:val="single" w:sz="4" w:space="0" w:color="auto"/>
              <w:left w:val="single" w:sz="4" w:space="0" w:color="auto"/>
              <w:bottom w:val="single" w:sz="4" w:space="0" w:color="auto"/>
              <w:right w:val="single" w:sz="4" w:space="0" w:color="auto"/>
            </w:tcBorders>
          </w:tcPr>
          <w:p w14:paraId="77DC1D70"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Специализированный</w:t>
            </w:r>
          </w:p>
        </w:tc>
        <w:tc>
          <w:tcPr>
            <w:tcW w:w="2524" w:type="dxa"/>
            <w:tcBorders>
              <w:top w:val="single" w:sz="4" w:space="0" w:color="auto"/>
              <w:left w:val="single" w:sz="4" w:space="0" w:color="auto"/>
              <w:bottom w:val="single" w:sz="4" w:space="0" w:color="auto"/>
              <w:right w:val="single" w:sz="4" w:space="0" w:color="auto"/>
            </w:tcBorders>
          </w:tcPr>
          <w:p w14:paraId="52625C6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c>
          <w:tcPr>
            <w:tcW w:w="1853" w:type="dxa"/>
            <w:tcBorders>
              <w:top w:val="single" w:sz="4" w:space="0" w:color="auto"/>
              <w:left w:val="single" w:sz="4" w:space="0" w:color="auto"/>
              <w:bottom w:val="single" w:sz="4" w:space="0" w:color="auto"/>
              <w:right w:val="single" w:sz="4" w:space="0" w:color="auto"/>
            </w:tcBorders>
          </w:tcPr>
          <w:p w14:paraId="227ED77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val="en-US" w:eastAsia="ru-RU"/>
              </w:rPr>
              <w:t>k</w:t>
            </w:r>
            <w:r w:rsidRPr="007412B2">
              <w:rPr>
                <w:rFonts w:ascii="Times New Roman" w:eastAsia="Times New Roman" w:hAnsi="Times New Roman" w:cs="Times New Roman"/>
                <w:sz w:val="24"/>
                <w:szCs w:val="24"/>
                <w:lang w:eastAsia="ru-RU"/>
              </w:rPr>
              <w:t xml:space="preserve"> = </w:t>
            </w:r>
            <w:r w:rsidRPr="007412B2">
              <w:rPr>
                <w:rFonts w:ascii="Times New Roman" w:eastAsia="Times New Roman" w:hAnsi="Times New Roman" w:cs="Times New Roman"/>
                <w:sz w:val="24"/>
                <w:szCs w:val="24"/>
                <w:lang w:val="en-US" w:eastAsia="ru-RU"/>
              </w:rPr>
              <w:t>n</w:t>
            </w:r>
            <w:r w:rsidRPr="007412B2">
              <w:rPr>
                <w:rFonts w:ascii="Times New Roman" w:eastAsia="Times New Roman" w:hAnsi="Times New Roman" w:cs="Times New Roman"/>
                <w:sz w:val="24"/>
                <w:szCs w:val="24"/>
                <w:lang w:eastAsia="ru-RU"/>
              </w:rPr>
              <w:t xml:space="preserve"> – 2</w:t>
            </w:r>
          </w:p>
          <w:p w14:paraId="771CF57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val="en-US" w:eastAsia="ru-RU"/>
              </w:rPr>
              <w:t>k</w:t>
            </w:r>
            <w:r w:rsidRPr="007412B2">
              <w:rPr>
                <w:rFonts w:ascii="Times New Roman" w:eastAsia="Times New Roman" w:hAnsi="Times New Roman" w:cs="Times New Roman"/>
                <w:sz w:val="24"/>
                <w:szCs w:val="24"/>
                <w:lang w:eastAsia="ru-RU"/>
              </w:rPr>
              <w:t xml:space="preserve"> = </w:t>
            </w:r>
            <w:r w:rsidRPr="007412B2">
              <w:rPr>
                <w:rFonts w:ascii="Times New Roman" w:eastAsia="Times New Roman" w:hAnsi="Times New Roman" w:cs="Times New Roman"/>
                <w:sz w:val="24"/>
                <w:szCs w:val="24"/>
                <w:lang w:val="en-US" w:eastAsia="ru-RU"/>
              </w:rPr>
              <w:t>n</w:t>
            </w:r>
            <w:r w:rsidRPr="007412B2">
              <w:rPr>
                <w:rFonts w:ascii="Times New Roman" w:eastAsia="Times New Roman" w:hAnsi="Times New Roman" w:cs="Times New Roman"/>
                <w:sz w:val="24"/>
                <w:szCs w:val="24"/>
                <w:lang w:eastAsia="ru-RU"/>
              </w:rPr>
              <w:t xml:space="preserve"> – 1 </w:t>
            </w:r>
          </w:p>
        </w:tc>
        <w:tc>
          <w:tcPr>
            <w:tcW w:w="2130" w:type="dxa"/>
            <w:tcBorders>
              <w:top w:val="single" w:sz="4" w:space="0" w:color="auto"/>
              <w:left w:val="single" w:sz="4" w:space="0" w:color="auto"/>
              <w:bottom w:val="single" w:sz="4" w:space="0" w:color="auto"/>
              <w:right w:val="single" w:sz="4" w:space="0" w:color="auto"/>
            </w:tcBorders>
          </w:tcPr>
          <w:p w14:paraId="2D013B5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u w:val="single"/>
                <w:lang w:eastAsia="ru-RU"/>
              </w:rPr>
            </w:pPr>
            <w:r w:rsidRPr="007412B2">
              <w:rPr>
                <w:rFonts w:ascii="Times New Roman" w:eastAsia="Times New Roman" w:hAnsi="Times New Roman" w:cs="Times New Roman"/>
                <w:sz w:val="24"/>
                <w:szCs w:val="24"/>
                <w:u w:val="single"/>
                <w:lang w:eastAsia="ru-RU"/>
              </w:rPr>
              <w:t>7</w:t>
            </w:r>
          </w:p>
          <w:p w14:paraId="234DFDC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w:t>
            </w:r>
          </w:p>
        </w:tc>
      </w:tr>
      <w:tr w:rsidR="007412B2" w:rsidRPr="007412B2" w14:paraId="63888359" w14:textId="77777777" w:rsidTr="007412B2">
        <w:trPr>
          <w:trHeight w:val="20"/>
        </w:trPr>
        <w:tc>
          <w:tcPr>
            <w:tcW w:w="9675" w:type="dxa"/>
            <w:gridSpan w:val="5"/>
            <w:tcBorders>
              <w:top w:val="single" w:sz="4" w:space="0" w:color="auto"/>
              <w:left w:val="single" w:sz="4" w:space="0" w:color="auto"/>
              <w:bottom w:val="single" w:sz="4" w:space="0" w:color="auto"/>
              <w:right w:val="single" w:sz="4" w:space="0" w:color="auto"/>
            </w:tcBorders>
          </w:tcPr>
          <w:p w14:paraId="5B7009EE"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Примечание:</w:t>
            </w:r>
          </w:p>
          <w:p w14:paraId="7439E2B3"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1.  Общее количество жилых комнат в квартире или доме (</w:t>
            </w:r>
            <w:r w:rsidRPr="007412B2">
              <w:rPr>
                <w:rFonts w:ascii="Times New Roman" w:eastAsia="Times New Roman" w:hAnsi="Times New Roman" w:cs="Times New Roman"/>
                <w:sz w:val="24"/>
                <w:szCs w:val="24"/>
                <w:lang w:val="en-US" w:eastAsia="ru-RU"/>
              </w:rPr>
              <w:t>k</w:t>
            </w:r>
            <w:r w:rsidRPr="007412B2">
              <w:rPr>
                <w:rFonts w:ascii="Times New Roman" w:eastAsia="Times New Roman" w:hAnsi="Times New Roman" w:cs="Times New Roman"/>
                <w:sz w:val="24"/>
                <w:szCs w:val="24"/>
                <w:lang w:eastAsia="ru-RU"/>
              </w:rPr>
              <w:t>)  и количество проживающих человек (</w:t>
            </w:r>
            <w:r w:rsidRPr="007412B2">
              <w:rPr>
                <w:rFonts w:ascii="Times New Roman" w:eastAsia="Times New Roman" w:hAnsi="Times New Roman" w:cs="Times New Roman"/>
                <w:sz w:val="24"/>
                <w:szCs w:val="24"/>
                <w:lang w:val="en-US" w:eastAsia="ru-RU"/>
              </w:rPr>
              <w:t>n</w:t>
            </w:r>
            <w:r w:rsidRPr="007412B2">
              <w:rPr>
                <w:rFonts w:ascii="Times New Roman" w:eastAsia="Times New Roman" w:hAnsi="Times New Roman" w:cs="Times New Roman"/>
                <w:sz w:val="24"/>
                <w:szCs w:val="24"/>
                <w:lang w:eastAsia="ru-RU"/>
              </w:rPr>
              <w:t>).</w:t>
            </w:r>
          </w:p>
          <w:p w14:paraId="6BBAEBCE"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 В числителе – на первую очередь, в знаменателе – на расчетный срок.</w:t>
            </w:r>
          </w:p>
          <w:p w14:paraId="7CF5248F"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 Указанные нормативные показатели не являются основанием для  установления  нормы реального заселения.</w:t>
            </w:r>
          </w:p>
        </w:tc>
      </w:tr>
    </w:tbl>
    <w:p w14:paraId="0723E1D9"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8"/>
          <w:szCs w:val="28"/>
          <w:shd w:val="clear" w:color="auto" w:fill="FFFFFF"/>
          <w:lang w:eastAsia="ru-RU"/>
        </w:rPr>
      </w:pPr>
    </w:p>
    <w:p w14:paraId="069C069F"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r w:rsidRPr="007412B2">
        <w:rPr>
          <w:rFonts w:ascii="Times New Roman" w:eastAsia="Times New Roman" w:hAnsi="Times New Roman" w:cs="Times New Roman"/>
          <w:bCs/>
          <w:noProof/>
          <w:sz w:val="28"/>
          <w:szCs w:val="28"/>
          <w:lang w:val="en-US" w:eastAsia="ru-RU"/>
        </w:rPr>
        <w:t>II</w:t>
      </w:r>
      <w:r w:rsidRPr="007412B2">
        <w:rPr>
          <w:rFonts w:ascii="Times New Roman" w:eastAsia="Times New Roman" w:hAnsi="Times New Roman" w:cs="Times New Roman"/>
          <w:bCs/>
          <w:noProof/>
          <w:sz w:val="28"/>
          <w:szCs w:val="28"/>
          <w:lang w:eastAsia="ru-RU"/>
        </w:rPr>
        <w:t>.3. Расчетные показатели в сфере социального и коммунально-бытового обслуживания</w:t>
      </w:r>
    </w:p>
    <w:p w14:paraId="2AB6AB80"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p w14:paraId="3CDE07A5"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Общие требования</w:t>
      </w:r>
    </w:p>
    <w:p w14:paraId="2CD81CFC"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p w14:paraId="79DCB36E"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29. Учреждения, организации  и предприятия обслуживания следует размещать на территории городских и сельских населенных пунктов, приближая их к местам жительства и работы, предусматривая, как правило, формирование общественных центров в увязке с сетью общественного пассажирского транспорта с обеспечением их доступности для маломобильных групп населения.</w:t>
      </w:r>
    </w:p>
    <w:p w14:paraId="22DC7288"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30. Учреждения, организации и предприятия обслуживания в сельских населенных пунктах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населенных пунктов.</w:t>
      </w:r>
    </w:p>
    <w:p w14:paraId="7E2290B6"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31.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0F1696FF"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32. Радиус обслуживания населения учреждениями, организациями и предприятиями обслуживания, размещаемыми в жилой застройке, следует принимать не более указанного в таблице 4.</w:t>
      </w:r>
    </w:p>
    <w:p w14:paraId="70AB784B" w14:textId="77777777" w:rsidR="007412B2" w:rsidRPr="007412B2" w:rsidRDefault="007412B2" w:rsidP="007412B2">
      <w:pPr>
        <w:autoSpaceDE w:val="0"/>
        <w:autoSpaceDN w:val="0"/>
        <w:adjustRightInd w:val="0"/>
        <w:spacing w:after="0" w:line="240" w:lineRule="auto"/>
        <w:ind w:firstLine="540"/>
        <w:jc w:val="right"/>
        <w:rPr>
          <w:rFonts w:ascii="Times New Roman" w:eastAsia="Times New Roman" w:hAnsi="Times New Roman" w:cs="Times New Roman"/>
          <w:spacing w:val="2"/>
          <w:sz w:val="24"/>
          <w:szCs w:val="24"/>
          <w:lang w:eastAsia="ru-RU"/>
        </w:rPr>
      </w:pPr>
    </w:p>
    <w:p w14:paraId="7D32D645" w14:textId="77777777" w:rsidR="007412B2" w:rsidRPr="007412B2" w:rsidRDefault="007412B2" w:rsidP="007412B2">
      <w:pPr>
        <w:autoSpaceDE w:val="0"/>
        <w:autoSpaceDN w:val="0"/>
        <w:adjustRightInd w:val="0"/>
        <w:spacing w:after="0" w:line="240" w:lineRule="auto"/>
        <w:ind w:firstLine="540"/>
        <w:jc w:val="right"/>
        <w:rPr>
          <w:rFonts w:ascii="Times New Roman" w:eastAsia="Times New Roman" w:hAnsi="Times New Roman" w:cs="Times New Roman"/>
          <w:spacing w:val="2"/>
          <w:sz w:val="24"/>
          <w:szCs w:val="24"/>
          <w:lang w:eastAsia="ru-RU"/>
        </w:rPr>
      </w:pPr>
    </w:p>
    <w:p w14:paraId="22530D2E" w14:textId="77777777" w:rsidR="007412B2" w:rsidRPr="007412B2" w:rsidRDefault="007412B2" w:rsidP="007412B2">
      <w:pPr>
        <w:autoSpaceDE w:val="0"/>
        <w:autoSpaceDN w:val="0"/>
        <w:adjustRightInd w:val="0"/>
        <w:spacing w:after="0" w:line="240" w:lineRule="auto"/>
        <w:ind w:firstLine="540"/>
        <w:jc w:val="right"/>
        <w:rPr>
          <w:rFonts w:ascii="Times New Roman" w:eastAsia="Times New Roman" w:hAnsi="Times New Roman" w:cs="Times New Roman"/>
          <w:spacing w:val="2"/>
          <w:sz w:val="24"/>
          <w:szCs w:val="24"/>
          <w:lang w:eastAsia="ru-RU"/>
        </w:rPr>
      </w:pPr>
    </w:p>
    <w:p w14:paraId="672D57C7" w14:textId="77777777" w:rsidR="007412B2" w:rsidRPr="007412B2" w:rsidRDefault="007412B2" w:rsidP="007412B2">
      <w:pPr>
        <w:autoSpaceDE w:val="0"/>
        <w:autoSpaceDN w:val="0"/>
        <w:adjustRightInd w:val="0"/>
        <w:spacing w:after="0" w:line="240" w:lineRule="auto"/>
        <w:ind w:firstLine="540"/>
        <w:jc w:val="right"/>
        <w:rPr>
          <w:rFonts w:ascii="Times New Roman" w:eastAsia="Times New Roman" w:hAnsi="Times New Roman" w:cs="Times New Roman"/>
          <w:spacing w:val="2"/>
          <w:sz w:val="24"/>
          <w:szCs w:val="24"/>
          <w:lang w:eastAsia="ru-RU"/>
        </w:rPr>
      </w:pPr>
    </w:p>
    <w:p w14:paraId="518D64BA" w14:textId="77777777" w:rsidR="007412B2" w:rsidRPr="007412B2" w:rsidRDefault="007412B2" w:rsidP="007412B2">
      <w:pPr>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7412B2">
        <w:rPr>
          <w:rFonts w:ascii="Times New Roman" w:eastAsia="Times New Roman" w:hAnsi="Times New Roman" w:cs="Times New Roman"/>
          <w:spacing w:val="2"/>
          <w:sz w:val="24"/>
          <w:szCs w:val="24"/>
          <w:lang w:eastAsia="ru-RU"/>
        </w:rPr>
        <w:t>Таблица 4</w:t>
      </w:r>
    </w:p>
    <w:tbl>
      <w:tblPr>
        <w:tblW w:w="0" w:type="auto"/>
        <w:tblCellMar>
          <w:left w:w="0" w:type="dxa"/>
          <w:right w:w="0" w:type="dxa"/>
        </w:tblCellMar>
        <w:tblLook w:val="0000" w:firstRow="0" w:lastRow="0" w:firstColumn="0" w:lastColumn="0" w:noHBand="0" w:noVBand="0"/>
      </w:tblPr>
      <w:tblGrid>
        <w:gridCol w:w="6489"/>
        <w:gridCol w:w="3148"/>
      </w:tblGrid>
      <w:tr w:rsidR="007412B2" w:rsidRPr="007412B2" w14:paraId="1D47EF5C" w14:textId="77777777" w:rsidTr="007412B2">
        <w:trPr>
          <w:trHeight w:val="15"/>
        </w:trPr>
        <w:tc>
          <w:tcPr>
            <w:tcW w:w="6489" w:type="dxa"/>
          </w:tcPr>
          <w:p w14:paraId="385E21F1" w14:textId="77777777" w:rsidR="007412B2" w:rsidRPr="007412B2" w:rsidRDefault="007412B2" w:rsidP="007412B2">
            <w:pPr>
              <w:widowControl w:val="0"/>
              <w:spacing w:after="0" w:line="240" w:lineRule="auto"/>
              <w:jc w:val="right"/>
              <w:rPr>
                <w:rFonts w:ascii="Times New Roman" w:eastAsia="Times New Roman" w:hAnsi="Times New Roman" w:cs="Times New Roman"/>
                <w:sz w:val="24"/>
                <w:szCs w:val="24"/>
                <w:lang w:eastAsia="ru-RU"/>
              </w:rPr>
            </w:pPr>
          </w:p>
        </w:tc>
        <w:tc>
          <w:tcPr>
            <w:tcW w:w="3148" w:type="dxa"/>
          </w:tcPr>
          <w:p w14:paraId="0E48E362"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r>
      <w:tr w:rsidR="007412B2" w:rsidRPr="007412B2" w14:paraId="621917A6" w14:textId="77777777" w:rsidTr="007412B2">
        <w:tc>
          <w:tcPr>
            <w:tcW w:w="648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6BB65E35"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Учреждения и предприятия обслуживания</w:t>
            </w:r>
          </w:p>
        </w:tc>
        <w:tc>
          <w:tcPr>
            <w:tcW w:w="31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4E490386"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Радиус обслуживания, м</w:t>
            </w:r>
          </w:p>
        </w:tc>
      </w:tr>
      <w:tr w:rsidR="007412B2" w:rsidRPr="007412B2" w14:paraId="33BD1058" w14:textId="77777777" w:rsidTr="007412B2">
        <w:tc>
          <w:tcPr>
            <w:tcW w:w="648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77AD31B0"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Детские дошкольные учреждения*:</w:t>
            </w:r>
          </w:p>
        </w:tc>
        <w:tc>
          <w:tcPr>
            <w:tcW w:w="314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4A582CD7"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r>
      <w:tr w:rsidR="007412B2" w:rsidRPr="007412B2" w14:paraId="4BC397E4"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7728CA72"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 городах</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2EB6661"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300</w:t>
            </w:r>
          </w:p>
        </w:tc>
      </w:tr>
      <w:tr w:rsidR="007412B2" w:rsidRPr="007412B2" w14:paraId="3F82C3EA"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29A6DB06"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в сельских населенных пунктах и районах малоэтажной застройки городов</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12D3CD1"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63483253"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16A2C55F"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Помещения для физкультурно-оздоровительных занятий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D7A98E3"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621030D9"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3BF8FB7"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Физкультурно-спортивные центры жилых районов</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6F93918"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1500</w:t>
            </w:r>
          </w:p>
        </w:tc>
      </w:tr>
      <w:tr w:rsidR="007412B2" w:rsidRPr="007412B2" w14:paraId="47399289"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222EDA96"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Поликлиники и их филиалы в городах**</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A847997"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1000</w:t>
            </w:r>
          </w:p>
        </w:tc>
      </w:tr>
      <w:tr w:rsidR="007412B2" w:rsidRPr="007412B2" w14:paraId="7EE3285C"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06B77534"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Раздаточные пункты молочной кухни</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71800CA"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3B5A9887"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B904F99"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1A4A9C4B"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800</w:t>
            </w:r>
          </w:p>
        </w:tc>
      </w:tr>
      <w:tr w:rsidR="007412B2" w:rsidRPr="007412B2" w14:paraId="692C47DB"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1D9A3E20"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Аптеки в городах</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14E0540"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02959DAB"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2CD9411"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То же, при одно- и двухэтажной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3B64584"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800</w:t>
            </w:r>
          </w:p>
        </w:tc>
      </w:tr>
      <w:tr w:rsidR="007412B2" w:rsidRPr="007412B2" w14:paraId="16090F64"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0CE4BE3"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Предприятия торговли, общественного питания и бытового обслуживания местного значения;</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5422819"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r>
      <w:tr w:rsidR="007412B2" w:rsidRPr="007412B2" w14:paraId="14D5F0D7"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74A02DAA"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 городах при застройке:</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4004D7C1"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r>
      <w:tr w:rsidR="007412B2" w:rsidRPr="007412B2" w14:paraId="6A67AB6D"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6E8526E5"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многоэтажной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05320147"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3ABBB106"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26285C00"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одно-, двухэтажной</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755E38F3"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800</w:t>
            </w:r>
          </w:p>
        </w:tc>
      </w:tr>
      <w:tr w:rsidR="007412B2" w:rsidRPr="007412B2" w14:paraId="1740F48B" w14:textId="77777777" w:rsidTr="007412B2">
        <w:tc>
          <w:tcPr>
            <w:tcW w:w="6489" w:type="dxa"/>
            <w:tcBorders>
              <w:top w:val="nil"/>
              <w:left w:val="single" w:sz="6" w:space="0" w:color="000000"/>
              <w:bottom w:val="nil"/>
              <w:right w:val="single" w:sz="6" w:space="0" w:color="000000"/>
            </w:tcBorders>
            <w:tcMar>
              <w:top w:w="0" w:type="dxa"/>
              <w:left w:w="74" w:type="dxa"/>
              <w:bottom w:w="0" w:type="dxa"/>
              <w:right w:w="74" w:type="dxa"/>
            </w:tcMar>
          </w:tcPr>
          <w:p w14:paraId="4D82F8A3" w14:textId="77777777" w:rsidR="007412B2" w:rsidRPr="007412B2" w:rsidRDefault="007412B2" w:rsidP="007412B2">
            <w:pPr>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 сельских населенных пунктах</w:t>
            </w:r>
          </w:p>
        </w:tc>
        <w:tc>
          <w:tcPr>
            <w:tcW w:w="3148" w:type="dxa"/>
            <w:tcBorders>
              <w:top w:val="nil"/>
              <w:left w:val="single" w:sz="6" w:space="0" w:color="000000"/>
              <w:bottom w:val="nil"/>
              <w:right w:val="single" w:sz="6" w:space="0" w:color="000000"/>
            </w:tcBorders>
            <w:tcMar>
              <w:top w:w="0" w:type="dxa"/>
              <w:left w:w="74" w:type="dxa"/>
              <w:bottom w:w="0" w:type="dxa"/>
              <w:right w:w="74" w:type="dxa"/>
            </w:tcMar>
          </w:tcPr>
          <w:p w14:paraId="34896DAA"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2000</w:t>
            </w:r>
          </w:p>
        </w:tc>
      </w:tr>
      <w:tr w:rsidR="007412B2" w:rsidRPr="007412B2" w14:paraId="0EFD9816" w14:textId="77777777" w:rsidTr="007412B2">
        <w:tc>
          <w:tcPr>
            <w:tcW w:w="648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1F22D8C" w14:textId="77777777" w:rsidR="007412B2" w:rsidRPr="007412B2" w:rsidRDefault="007412B2" w:rsidP="007412B2">
            <w:pPr>
              <w:tabs>
                <w:tab w:val="center" w:pos="3170"/>
              </w:tabs>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Отделения связи и банки</w:t>
            </w:r>
            <w:r w:rsidRPr="007412B2">
              <w:rPr>
                <w:rFonts w:ascii="Times New Roman" w:eastAsia="Times New Roman" w:hAnsi="Times New Roman" w:cs="Times New Roman"/>
                <w:sz w:val="24"/>
                <w:szCs w:val="24"/>
                <w:lang w:eastAsia="ru-RU"/>
              </w:rPr>
              <w:tab/>
            </w:r>
          </w:p>
        </w:tc>
        <w:tc>
          <w:tcPr>
            <w:tcW w:w="314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2CA1E6A" w14:textId="77777777" w:rsidR="007412B2" w:rsidRPr="007412B2" w:rsidRDefault="007412B2" w:rsidP="007412B2">
            <w:pPr>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2D4466CF" w14:textId="77777777" w:rsidTr="007412B2">
        <w:tc>
          <w:tcPr>
            <w:tcW w:w="963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31C033B9" w14:textId="77777777" w:rsidR="007412B2" w:rsidRPr="007412B2" w:rsidRDefault="007412B2" w:rsidP="007412B2">
            <w:pPr>
              <w:spacing w:after="0" w:line="240" w:lineRule="auto"/>
              <w:jc w:val="both"/>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br/>
              <w:t>* Указанный радиус обслуживания не распространяется на специализированные и оздоровительные дошкольные организации, а также на специальные детские образовательные организации общего типа и общеобразовательные организации (языковые, математические, спортивные и т.п.).</w:t>
            </w:r>
          </w:p>
          <w:p w14:paraId="358D0EBC"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7F7B038E"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Примечание:</w:t>
            </w:r>
            <w:r w:rsidRPr="007412B2">
              <w:rPr>
                <w:rFonts w:ascii="Times New Roman" w:eastAsia="Times New Roman" w:hAnsi="Times New Roman" w:cs="Times New Roman"/>
                <w:sz w:val="24"/>
                <w:szCs w:val="24"/>
                <w:lang w:eastAsia="ru-RU"/>
              </w:rPr>
              <w:br/>
              <w:t xml:space="preserve"> 1.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bl>
    <w:p w14:paraId="3428CF5E" w14:textId="77777777" w:rsidR="007412B2" w:rsidRPr="007412B2" w:rsidRDefault="007412B2" w:rsidP="007412B2">
      <w:pPr>
        <w:shd w:val="clear" w:color="auto" w:fill="FFFFFF"/>
        <w:spacing w:after="0" w:line="315" w:lineRule="atLeast"/>
        <w:ind w:firstLine="709"/>
        <w:jc w:val="both"/>
        <w:textAlignment w:val="baseline"/>
        <w:rPr>
          <w:rFonts w:ascii="Times New Roman" w:eastAsia="Times New Roman" w:hAnsi="Times New Roman" w:cs="Times New Roman"/>
          <w:sz w:val="28"/>
          <w:szCs w:val="28"/>
          <w:shd w:val="clear" w:color="auto" w:fill="FFFFFF"/>
          <w:lang w:eastAsia="ru-RU"/>
        </w:rPr>
      </w:pPr>
      <w:r w:rsidRPr="007412B2">
        <w:rPr>
          <w:rFonts w:ascii="Times New Roman" w:eastAsia="Times New Roman" w:hAnsi="Times New Roman" w:cs="Times New Roman"/>
          <w:sz w:val="28"/>
          <w:szCs w:val="28"/>
          <w:lang w:eastAsia="ru-RU"/>
        </w:rPr>
        <w:br/>
      </w:r>
      <w:r w:rsidRPr="007412B2">
        <w:rPr>
          <w:rFonts w:ascii="Times New Roman" w:eastAsia="Times New Roman" w:hAnsi="Times New Roman" w:cs="Times New Roman"/>
          <w:color w:val="22272F"/>
          <w:sz w:val="28"/>
          <w:szCs w:val="28"/>
          <w:shd w:val="clear" w:color="auto" w:fill="FFFFFF"/>
          <w:lang w:eastAsia="ru-RU"/>
        </w:rPr>
        <w:t xml:space="preserve">       </w:t>
      </w:r>
      <w:r w:rsidRPr="007412B2">
        <w:rPr>
          <w:rFonts w:ascii="Times New Roman" w:eastAsia="Times New Roman" w:hAnsi="Times New Roman" w:cs="Times New Roman"/>
          <w:sz w:val="28"/>
          <w:szCs w:val="28"/>
          <w:shd w:val="clear" w:color="auto" w:fill="FFFFFF"/>
          <w:lang w:eastAsia="ru-RU"/>
        </w:rPr>
        <w:t xml:space="preserve">  Радиус обслуживания общеобразовательных организаций в городских поселениях для всех категории обучающихся (уровней общего образования) следует принимать не более 0,5 км.</w:t>
      </w:r>
    </w:p>
    <w:p w14:paraId="1CA81D85" w14:textId="77777777" w:rsidR="007412B2" w:rsidRPr="007412B2" w:rsidRDefault="007412B2" w:rsidP="007412B2">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78813F05" w14:textId="77777777" w:rsidR="007412B2" w:rsidRPr="007412B2" w:rsidRDefault="007412B2" w:rsidP="007412B2">
      <w:pPr>
        <w:shd w:val="clear" w:color="auto" w:fill="FFFFFF"/>
        <w:spacing w:before="100" w:beforeAutospacing="1" w:after="100" w:afterAutospacing="1"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сельской местности размещение общеобразовательных организаций должно соответствовать требованиям, приведенным в </w:t>
      </w:r>
      <w:hyperlink r:id="rId42" w:anchor="/document/71692326/entry/10512" w:history="1">
        <w:r w:rsidRPr="007412B2">
          <w:rPr>
            <w:rFonts w:ascii="Times New Roman" w:eastAsia="Times New Roman" w:hAnsi="Times New Roman" w:cs="Times New Roman"/>
            <w:sz w:val="28"/>
            <w:szCs w:val="28"/>
            <w:lang w:eastAsia="ru-RU"/>
          </w:rPr>
          <w:t>таблице 5</w:t>
        </w:r>
      </w:hyperlink>
      <w:r w:rsidRPr="007412B2">
        <w:rPr>
          <w:rFonts w:ascii="Times New Roman" w:eastAsia="Times New Roman" w:hAnsi="Times New Roman" w:cs="Times New Roman"/>
          <w:sz w:val="28"/>
          <w:szCs w:val="28"/>
          <w:lang w:eastAsia="ru-RU"/>
        </w:rPr>
        <w:t>.</w:t>
      </w:r>
    </w:p>
    <w:p w14:paraId="115B9C81" w14:textId="77777777" w:rsidR="007412B2" w:rsidRPr="007412B2" w:rsidRDefault="007412B2" w:rsidP="007412B2">
      <w:pPr>
        <w:shd w:val="clear" w:color="auto" w:fill="FFFFFF"/>
        <w:spacing w:after="0" w:line="240" w:lineRule="auto"/>
        <w:ind w:firstLine="567"/>
        <w:jc w:val="right"/>
        <w:rPr>
          <w:rFonts w:ascii="Times New Roman" w:eastAsia="Times New Roman" w:hAnsi="Times New Roman" w:cs="Times New Roman"/>
          <w:bCs/>
          <w:sz w:val="24"/>
          <w:szCs w:val="24"/>
          <w:lang w:eastAsia="ru-RU"/>
        </w:rPr>
      </w:pPr>
    </w:p>
    <w:p w14:paraId="028FB3BE" w14:textId="77777777" w:rsidR="007412B2" w:rsidRPr="007412B2" w:rsidRDefault="007412B2" w:rsidP="007412B2">
      <w:pPr>
        <w:shd w:val="clear" w:color="auto" w:fill="FFFFFF"/>
        <w:spacing w:after="0" w:line="240" w:lineRule="auto"/>
        <w:ind w:firstLine="567"/>
        <w:jc w:val="right"/>
        <w:rPr>
          <w:rFonts w:ascii="Times New Roman" w:eastAsia="Times New Roman" w:hAnsi="Times New Roman" w:cs="Times New Roman"/>
          <w:bCs/>
          <w:sz w:val="24"/>
          <w:szCs w:val="24"/>
          <w:lang w:eastAsia="ru-RU"/>
        </w:rPr>
      </w:pPr>
    </w:p>
    <w:p w14:paraId="5DEF404F" w14:textId="77777777" w:rsidR="007412B2" w:rsidRPr="007412B2" w:rsidRDefault="007412B2" w:rsidP="007412B2">
      <w:pPr>
        <w:shd w:val="clear" w:color="auto" w:fill="FFFFFF"/>
        <w:spacing w:after="0" w:line="240" w:lineRule="auto"/>
        <w:ind w:firstLine="567"/>
        <w:jc w:val="right"/>
        <w:rPr>
          <w:rFonts w:ascii="Times New Roman" w:eastAsia="Times New Roman" w:hAnsi="Times New Roman" w:cs="Times New Roman"/>
          <w:bCs/>
          <w:sz w:val="24"/>
          <w:szCs w:val="24"/>
          <w:lang w:eastAsia="ru-RU"/>
        </w:rPr>
      </w:pPr>
    </w:p>
    <w:p w14:paraId="3E83110F" w14:textId="77777777" w:rsidR="007412B2" w:rsidRPr="007412B2" w:rsidRDefault="007412B2" w:rsidP="007412B2">
      <w:pPr>
        <w:shd w:val="clear" w:color="auto" w:fill="FFFFFF"/>
        <w:spacing w:after="0" w:line="240" w:lineRule="auto"/>
        <w:ind w:firstLine="567"/>
        <w:jc w:val="right"/>
        <w:rPr>
          <w:rFonts w:ascii="Times New Roman" w:eastAsia="Times New Roman" w:hAnsi="Times New Roman" w:cs="Times New Roman"/>
          <w:bCs/>
          <w:sz w:val="24"/>
          <w:szCs w:val="24"/>
          <w:lang w:eastAsia="ru-RU"/>
        </w:rPr>
      </w:pPr>
    </w:p>
    <w:p w14:paraId="45324EAE" w14:textId="77777777" w:rsidR="007412B2" w:rsidRPr="007412B2" w:rsidRDefault="007412B2" w:rsidP="007412B2">
      <w:pPr>
        <w:shd w:val="clear" w:color="auto" w:fill="FFFFFF"/>
        <w:spacing w:after="0" w:line="240" w:lineRule="auto"/>
        <w:ind w:firstLine="567"/>
        <w:jc w:val="right"/>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Таблица 5</w:t>
      </w:r>
    </w:p>
    <w:tbl>
      <w:tblPr>
        <w:tblW w:w="10050" w:type="dxa"/>
        <w:shd w:val="clear" w:color="auto" w:fill="FFFFFF"/>
        <w:tblCellMar>
          <w:top w:w="15" w:type="dxa"/>
          <w:left w:w="15" w:type="dxa"/>
          <w:bottom w:w="15" w:type="dxa"/>
          <w:right w:w="15" w:type="dxa"/>
        </w:tblCellMar>
        <w:tblLook w:val="04A0" w:firstRow="1" w:lastRow="0" w:firstColumn="1" w:lastColumn="0" w:noHBand="0" w:noVBand="1"/>
      </w:tblPr>
      <w:tblGrid>
        <w:gridCol w:w="4502"/>
        <w:gridCol w:w="2926"/>
        <w:gridCol w:w="2622"/>
      </w:tblGrid>
      <w:tr w:rsidR="007412B2" w:rsidRPr="007412B2" w14:paraId="1D45B071" w14:textId="77777777" w:rsidTr="007412B2">
        <w:tc>
          <w:tcPr>
            <w:tcW w:w="4455" w:type="dxa"/>
            <w:tcBorders>
              <w:top w:val="single" w:sz="6" w:space="0" w:color="000000"/>
              <w:left w:val="single" w:sz="6" w:space="0" w:color="000000"/>
              <w:right w:val="single" w:sz="6" w:space="0" w:color="000000"/>
            </w:tcBorders>
            <w:shd w:val="clear" w:color="auto" w:fill="FFFFFF"/>
            <w:hideMark/>
          </w:tcPr>
          <w:p w14:paraId="36014812" w14:textId="77777777" w:rsidR="007412B2" w:rsidRPr="007412B2" w:rsidRDefault="007412B2" w:rsidP="007412B2">
            <w:pPr>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Уровень общего образования</w:t>
            </w:r>
          </w:p>
        </w:tc>
        <w:tc>
          <w:tcPr>
            <w:tcW w:w="2895" w:type="dxa"/>
            <w:tcBorders>
              <w:top w:val="single" w:sz="6" w:space="0" w:color="000000"/>
              <w:left w:val="single" w:sz="6" w:space="0" w:color="000000"/>
              <w:right w:val="single" w:sz="6" w:space="0" w:color="000000"/>
            </w:tcBorders>
            <w:shd w:val="clear" w:color="auto" w:fill="FFFFFF"/>
            <w:hideMark/>
          </w:tcPr>
          <w:p w14:paraId="6A36B2BA" w14:textId="77777777" w:rsidR="007412B2" w:rsidRPr="007412B2" w:rsidRDefault="007412B2" w:rsidP="007412B2">
            <w:pPr>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Радиус пешеходной доступности, км, не более</w:t>
            </w:r>
          </w:p>
        </w:tc>
        <w:tc>
          <w:tcPr>
            <w:tcW w:w="2595" w:type="dxa"/>
            <w:tcBorders>
              <w:top w:val="single" w:sz="6" w:space="0" w:color="000000"/>
              <w:left w:val="single" w:sz="6" w:space="0" w:color="000000"/>
              <w:right w:val="single" w:sz="6" w:space="0" w:color="000000"/>
            </w:tcBorders>
            <w:shd w:val="clear" w:color="auto" w:fill="FFFFFF"/>
            <w:hideMark/>
          </w:tcPr>
          <w:p w14:paraId="4F7381C1" w14:textId="77777777" w:rsidR="007412B2" w:rsidRPr="007412B2" w:rsidRDefault="007412B2" w:rsidP="007412B2">
            <w:pPr>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Время транспортной доступности (в одну сторону), мин, не более</w:t>
            </w:r>
          </w:p>
        </w:tc>
      </w:tr>
      <w:tr w:rsidR="007412B2" w:rsidRPr="007412B2" w14:paraId="6C55F251" w14:textId="77777777" w:rsidTr="007412B2">
        <w:tc>
          <w:tcPr>
            <w:tcW w:w="4455" w:type="dxa"/>
            <w:tcBorders>
              <w:top w:val="single" w:sz="6" w:space="0" w:color="000000"/>
              <w:left w:val="single" w:sz="6" w:space="0" w:color="000000"/>
              <w:bottom w:val="single" w:sz="6" w:space="0" w:color="000000"/>
              <w:right w:val="single" w:sz="6" w:space="0" w:color="000000"/>
            </w:tcBorders>
            <w:shd w:val="clear" w:color="auto" w:fill="FFFFFF"/>
            <w:hideMark/>
          </w:tcPr>
          <w:p w14:paraId="158EA509" w14:textId="77777777" w:rsidR="007412B2" w:rsidRPr="007412B2" w:rsidRDefault="007412B2" w:rsidP="007412B2">
            <w:pPr>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Начальное общее образование</w:t>
            </w:r>
          </w:p>
        </w:tc>
        <w:tc>
          <w:tcPr>
            <w:tcW w:w="2895" w:type="dxa"/>
            <w:tcBorders>
              <w:top w:val="single" w:sz="6" w:space="0" w:color="000000"/>
              <w:left w:val="single" w:sz="6" w:space="0" w:color="000000"/>
              <w:bottom w:val="single" w:sz="6" w:space="0" w:color="000000"/>
              <w:right w:val="single" w:sz="6" w:space="0" w:color="000000"/>
            </w:tcBorders>
            <w:shd w:val="clear" w:color="auto" w:fill="FFFFFF"/>
            <w:hideMark/>
          </w:tcPr>
          <w:p w14:paraId="1C5E16C6" w14:textId="77777777" w:rsidR="007412B2" w:rsidRPr="007412B2" w:rsidRDefault="007412B2" w:rsidP="007412B2">
            <w:pPr>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 соответствие с местными нормативами градостроительного проектирования</w:t>
            </w:r>
          </w:p>
        </w:tc>
        <w:tc>
          <w:tcPr>
            <w:tcW w:w="2595" w:type="dxa"/>
            <w:tcBorders>
              <w:top w:val="single" w:sz="6" w:space="0" w:color="000000"/>
              <w:left w:val="single" w:sz="6" w:space="0" w:color="000000"/>
              <w:bottom w:val="single" w:sz="6" w:space="0" w:color="000000"/>
              <w:right w:val="single" w:sz="6" w:space="0" w:color="000000"/>
            </w:tcBorders>
            <w:shd w:val="clear" w:color="auto" w:fill="FFFFFF"/>
            <w:hideMark/>
          </w:tcPr>
          <w:p w14:paraId="609C6EDD" w14:textId="77777777" w:rsidR="007412B2" w:rsidRPr="007412B2" w:rsidRDefault="007412B2" w:rsidP="007412B2">
            <w:pPr>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w:t>
            </w:r>
          </w:p>
        </w:tc>
      </w:tr>
      <w:tr w:rsidR="007412B2" w:rsidRPr="007412B2" w14:paraId="49068745" w14:textId="77777777" w:rsidTr="007412B2">
        <w:tc>
          <w:tcPr>
            <w:tcW w:w="4455" w:type="dxa"/>
            <w:tcBorders>
              <w:top w:val="single" w:sz="6" w:space="0" w:color="000000"/>
              <w:left w:val="single" w:sz="6" w:space="0" w:color="000000"/>
              <w:bottom w:val="single" w:sz="6" w:space="0" w:color="000000"/>
              <w:right w:val="single" w:sz="6" w:space="0" w:color="000000"/>
            </w:tcBorders>
            <w:shd w:val="clear" w:color="auto" w:fill="FFFFFF"/>
            <w:hideMark/>
          </w:tcPr>
          <w:p w14:paraId="383E0C0E" w14:textId="77777777" w:rsidR="007412B2" w:rsidRPr="007412B2" w:rsidRDefault="007412B2" w:rsidP="007412B2">
            <w:pPr>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Основное общее и среднее образование</w:t>
            </w:r>
          </w:p>
        </w:tc>
        <w:tc>
          <w:tcPr>
            <w:tcW w:w="2895" w:type="dxa"/>
            <w:tcBorders>
              <w:top w:val="single" w:sz="6" w:space="0" w:color="000000"/>
              <w:left w:val="single" w:sz="6" w:space="0" w:color="000000"/>
              <w:bottom w:val="single" w:sz="6" w:space="0" w:color="000000"/>
              <w:right w:val="single" w:sz="6" w:space="0" w:color="000000"/>
            </w:tcBorders>
            <w:shd w:val="clear" w:color="auto" w:fill="FFFFFF"/>
            <w:hideMark/>
          </w:tcPr>
          <w:p w14:paraId="3F614E07" w14:textId="77777777" w:rsidR="007412B2" w:rsidRPr="007412B2" w:rsidRDefault="007412B2" w:rsidP="007412B2">
            <w:pPr>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То же</w:t>
            </w:r>
          </w:p>
        </w:tc>
        <w:tc>
          <w:tcPr>
            <w:tcW w:w="2595" w:type="dxa"/>
            <w:tcBorders>
              <w:top w:val="single" w:sz="6" w:space="0" w:color="000000"/>
              <w:left w:val="single" w:sz="6" w:space="0" w:color="000000"/>
              <w:bottom w:val="single" w:sz="6" w:space="0" w:color="000000"/>
              <w:right w:val="single" w:sz="6" w:space="0" w:color="000000"/>
            </w:tcBorders>
            <w:shd w:val="clear" w:color="auto" w:fill="FFFFFF"/>
            <w:hideMark/>
          </w:tcPr>
          <w:p w14:paraId="12FB2D53" w14:textId="77777777" w:rsidR="007412B2" w:rsidRPr="007412B2" w:rsidRDefault="007412B2" w:rsidP="007412B2">
            <w:pPr>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w:t>
            </w:r>
          </w:p>
        </w:tc>
      </w:tr>
    </w:tbl>
    <w:p w14:paraId="1A802BCC" w14:textId="77777777" w:rsidR="007412B2" w:rsidRPr="007412B2" w:rsidRDefault="007412B2" w:rsidP="007412B2">
      <w:pPr>
        <w:shd w:val="clear" w:color="auto" w:fill="FFFFFF"/>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 </w:t>
      </w:r>
    </w:p>
    <w:p w14:paraId="421D00C2" w14:textId="77777777" w:rsidR="007412B2" w:rsidRPr="007412B2" w:rsidRDefault="007412B2" w:rsidP="007412B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Подвоз учащихся осуществляется на транспорте, предназначенном для перевозки детей.</w:t>
      </w:r>
    </w:p>
    <w:p w14:paraId="6DB2EF89" w14:textId="77777777" w:rsidR="007412B2" w:rsidRPr="007412B2" w:rsidRDefault="007412B2" w:rsidP="007412B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Предельный пешеходный подход учащихся к месту сбора на остановке должен быть не более 500 м.</w:t>
      </w:r>
    </w:p>
    <w:p w14:paraId="049C4B8A" w14:textId="77777777" w:rsidR="007412B2" w:rsidRPr="007412B2" w:rsidRDefault="007412B2" w:rsidP="007412B2">
      <w:pPr>
        <w:shd w:val="clear" w:color="auto" w:fill="FFFFFF"/>
        <w:spacing w:after="0" w:line="315" w:lineRule="atLeast"/>
        <w:jc w:val="both"/>
        <w:textAlignment w:val="baseline"/>
        <w:rPr>
          <w:rFonts w:ascii="Times New Roman" w:eastAsia="Times New Roman" w:hAnsi="Times New Roman" w:cs="Times New Roman"/>
          <w:sz w:val="28"/>
          <w:szCs w:val="28"/>
          <w:lang w:eastAsia="ru-RU"/>
        </w:rPr>
      </w:pPr>
    </w:p>
    <w:p w14:paraId="7B0AAED7" w14:textId="77777777" w:rsidR="007412B2" w:rsidRPr="007412B2" w:rsidRDefault="007412B2" w:rsidP="007412B2">
      <w:pPr>
        <w:shd w:val="clear" w:color="auto" w:fill="FFFFFF"/>
        <w:spacing w:after="0" w:line="315" w:lineRule="atLeast"/>
        <w:ind w:firstLine="709"/>
        <w:jc w:val="both"/>
        <w:textAlignment w:val="baseline"/>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33. Расстояния от зданий и границ земельных участков учреждений и предприятий обслуживания следует принимать не менее приведенных в таблице 6.</w:t>
      </w:r>
    </w:p>
    <w:tbl>
      <w:tblPr>
        <w:tblW w:w="0" w:type="auto"/>
        <w:tblCellMar>
          <w:left w:w="0" w:type="dxa"/>
          <w:right w:w="0" w:type="dxa"/>
        </w:tblCellMar>
        <w:tblLook w:val="0000" w:firstRow="0" w:lastRow="0" w:firstColumn="0" w:lastColumn="0" w:noHBand="0" w:noVBand="0"/>
      </w:tblPr>
      <w:tblGrid>
        <w:gridCol w:w="3185"/>
        <w:gridCol w:w="1094"/>
        <w:gridCol w:w="1519"/>
        <w:gridCol w:w="992"/>
        <w:gridCol w:w="2847"/>
      </w:tblGrid>
      <w:tr w:rsidR="007412B2" w:rsidRPr="007412B2" w14:paraId="7772D206" w14:textId="77777777" w:rsidTr="007412B2">
        <w:trPr>
          <w:trHeight w:val="15"/>
        </w:trPr>
        <w:tc>
          <w:tcPr>
            <w:tcW w:w="3185" w:type="dxa"/>
          </w:tcPr>
          <w:p w14:paraId="63E279C5" w14:textId="77777777" w:rsidR="007412B2" w:rsidRPr="007412B2" w:rsidRDefault="007412B2" w:rsidP="007412B2">
            <w:pPr>
              <w:widowControl w:val="0"/>
              <w:spacing w:after="0" w:line="240" w:lineRule="auto"/>
              <w:rPr>
                <w:rFonts w:ascii="Times New Roman" w:eastAsia="Times New Roman" w:hAnsi="Times New Roman" w:cs="Times New Roman"/>
                <w:spacing w:val="2"/>
                <w:sz w:val="24"/>
                <w:szCs w:val="24"/>
                <w:lang w:eastAsia="ru-RU"/>
              </w:rPr>
            </w:pPr>
          </w:p>
          <w:p w14:paraId="02666A97" w14:textId="77777777" w:rsidR="007412B2" w:rsidRPr="007412B2" w:rsidRDefault="007412B2" w:rsidP="007412B2">
            <w:pPr>
              <w:widowControl w:val="0"/>
              <w:spacing w:after="0" w:line="240" w:lineRule="auto"/>
              <w:ind w:firstLine="709"/>
              <w:jc w:val="right"/>
              <w:rPr>
                <w:rFonts w:ascii="Times New Roman" w:eastAsia="Times New Roman" w:hAnsi="Times New Roman" w:cs="Times New Roman"/>
                <w:spacing w:val="2"/>
                <w:sz w:val="24"/>
                <w:szCs w:val="24"/>
                <w:lang w:eastAsia="ru-RU"/>
              </w:rPr>
            </w:pPr>
          </w:p>
        </w:tc>
        <w:tc>
          <w:tcPr>
            <w:tcW w:w="1094" w:type="dxa"/>
          </w:tcPr>
          <w:p w14:paraId="2E13C52D"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1519" w:type="dxa"/>
          </w:tcPr>
          <w:p w14:paraId="47800A2B"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992" w:type="dxa"/>
          </w:tcPr>
          <w:p w14:paraId="1612F4A8"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2847" w:type="dxa"/>
          </w:tcPr>
          <w:p w14:paraId="70408D1F" w14:textId="77777777" w:rsidR="007412B2" w:rsidRPr="007412B2" w:rsidRDefault="007412B2" w:rsidP="007412B2">
            <w:pPr>
              <w:widowControl w:val="0"/>
              <w:spacing w:after="0" w:line="240" w:lineRule="auto"/>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pacing w:val="2"/>
                <w:sz w:val="24"/>
                <w:szCs w:val="24"/>
                <w:lang w:eastAsia="ru-RU"/>
              </w:rPr>
              <w:t>Таблица 6</w:t>
            </w:r>
          </w:p>
        </w:tc>
      </w:tr>
      <w:tr w:rsidR="007412B2" w:rsidRPr="007412B2" w14:paraId="241AD407" w14:textId="77777777" w:rsidTr="007412B2">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0AF02273" w14:textId="77777777" w:rsidR="007412B2" w:rsidRPr="007412B2" w:rsidRDefault="007412B2" w:rsidP="007412B2">
            <w:pPr>
              <w:spacing w:after="0" w:line="240" w:lineRule="auto"/>
              <w:jc w:val="center"/>
              <w:textAlignment w:val="baseline"/>
              <w:rPr>
                <w:rFonts w:ascii="Times New Roman" w:eastAsia="Times New Roman" w:hAnsi="Times New Roman" w:cs="Times New Roman"/>
                <w:strike/>
                <w:sz w:val="24"/>
                <w:szCs w:val="24"/>
                <w:lang w:eastAsia="ru-RU"/>
              </w:rPr>
            </w:pPr>
          </w:p>
        </w:tc>
        <w:tc>
          <w:tcPr>
            <w:tcW w:w="6452"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39664967"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Расстояния от зданий учреждений и предприятий обслуживания, м</w:t>
            </w:r>
          </w:p>
        </w:tc>
      </w:tr>
      <w:tr w:rsidR="007412B2" w:rsidRPr="007412B2" w14:paraId="33437FE7" w14:textId="77777777" w:rsidTr="007412B2">
        <w:trPr>
          <w:trHeight w:val="1095"/>
        </w:trPr>
        <w:tc>
          <w:tcPr>
            <w:tcW w:w="3185" w:type="dxa"/>
            <w:tcBorders>
              <w:top w:val="nil"/>
              <w:left w:val="single" w:sz="6" w:space="0" w:color="000000"/>
              <w:bottom w:val="nil"/>
              <w:right w:val="single" w:sz="6" w:space="0" w:color="000000"/>
            </w:tcBorders>
          </w:tcPr>
          <w:p w14:paraId="3444E1B1"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Здания (земельные участки) учреждений и предприятий обслуживания</w:t>
            </w:r>
          </w:p>
        </w:tc>
        <w:tc>
          <w:tcPr>
            <w:tcW w:w="2613" w:type="dxa"/>
            <w:gridSpan w:val="2"/>
            <w:tcBorders>
              <w:top w:val="single" w:sz="6" w:space="0" w:color="000000"/>
              <w:left w:val="single" w:sz="6" w:space="0" w:color="000000"/>
              <w:bottom w:val="single" w:sz="6" w:space="0" w:color="000000"/>
              <w:right w:val="single" w:sz="6" w:space="0" w:color="000000"/>
            </w:tcBorders>
          </w:tcPr>
          <w:p w14:paraId="51931246"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 красной линии магистральных улиц</w:t>
            </w:r>
          </w:p>
        </w:tc>
        <w:tc>
          <w:tcPr>
            <w:tcW w:w="992"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1230F281"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 стен жилых домов</w:t>
            </w:r>
          </w:p>
        </w:tc>
        <w:tc>
          <w:tcPr>
            <w:tcW w:w="2847" w:type="dxa"/>
            <w:vMerge w:val="restart"/>
            <w:tcBorders>
              <w:top w:val="single" w:sz="6" w:space="0" w:color="000000"/>
              <w:left w:val="single" w:sz="6" w:space="0" w:color="000000"/>
              <w:right w:val="single" w:sz="6" w:space="0" w:color="000000"/>
            </w:tcBorders>
            <w:tcMar>
              <w:top w:w="0" w:type="dxa"/>
              <w:left w:w="74" w:type="dxa"/>
              <w:bottom w:w="0" w:type="dxa"/>
              <w:right w:w="74" w:type="dxa"/>
            </w:tcMar>
          </w:tcPr>
          <w:p w14:paraId="7AD407FD"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 зданий общеобразовательных организаций, дошкольных образовательных и медицинских организаций</w:t>
            </w:r>
          </w:p>
        </w:tc>
      </w:tr>
      <w:tr w:rsidR="007412B2" w:rsidRPr="007412B2" w14:paraId="74B46139" w14:textId="77777777" w:rsidTr="007412B2">
        <w:tc>
          <w:tcPr>
            <w:tcW w:w="3185"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F8E98A9"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5C8359C5"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 городах</w:t>
            </w:r>
          </w:p>
        </w:tc>
        <w:tc>
          <w:tcPr>
            <w:tcW w:w="151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3617B442"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в сельских населенных пунктах</w:t>
            </w:r>
          </w:p>
        </w:tc>
        <w:tc>
          <w:tcPr>
            <w:tcW w:w="992"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466B0BB6"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2847" w:type="dxa"/>
            <w:vMerge/>
            <w:tcBorders>
              <w:left w:val="single" w:sz="6" w:space="0" w:color="000000"/>
              <w:bottom w:val="single" w:sz="6" w:space="0" w:color="000000"/>
              <w:right w:val="single" w:sz="6" w:space="0" w:color="000000"/>
            </w:tcBorders>
            <w:tcMar>
              <w:top w:w="0" w:type="dxa"/>
              <w:left w:w="74" w:type="dxa"/>
              <w:bottom w:w="0" w:type="dxa"/>
              <w:right w:w="74" w:type="dxa"/>
            </w:tcMar>
          </w:tcPr>
          <w:p w14:paraId="13AD26C0"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r>
      <w:tr w:rsidR="007412B2" w:rsidRPr="007412B2" w14:paraId="15E57E71" w14:textId="77777777" w:rsidTr="007412B2">
        <w:tc>
          <w:tcPr>
            <w:tcW w:w="3185"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4702C0DE"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Дошкольные образовательные и общеобразовательные организации  (стены здания)</w:t>
            </w:r>
          </w:p>
        </w:tc>
        <w:tc>
          <w:tcPr>
            <w:tcW w:w="1094"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4FADD38C"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w:t>
            </w:r>
          </w:p>
        </w:tc>
        <w:tc>
          <w:tcPr>
            <w:tcW w:w="151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5A9985F6"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c>
          <w:tcPr>
            <w:tcW w:w="383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14:paraId="4EB521FB"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 нормам инсоляции и освещенности</w:t>
            </w:r>
          </w:p>
        </w:tc>
      </w:tr>
      <w:tr w:rsidR="007412B2" w:rsidRPr="007412B2" w14:paraId="0F28FC58" w14:textId="77777777" w:rsidTr="007412B2">
        <w:tc>
          <w:tcPr>
            <w:tcW w:w="3185" w:type="dxa"/>
            <w:tcBorders>
              <w:top w:val="nil"/>
              <w:left w:val="single" w:sz="6" w:space="0" w:color="000000"/>
              <w:bottom w:val="nil"/>
              <w:right w:val="single" w:sz="6" w:space="0" w:color="000000"/>
            </w:tcBorders>
            <w:tcMar>
              <w:top w:w="0" w:type="dxa"/>
              <w:left w:w="74" w:type="dxa"/>
              <w:bottom w:w="0" w:type="dxa"/>
              <w:right w:w="74" w:type="dxa"/>
            </w:tcMar>
          </w:tcPr>
          <w:p w14:paraId="203069E1"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Приемные пункты вторичного сырья</w:t>
            </w:r>
          </w:p>
        </w:tc>
        <w:tc>
          <w:tcPr>
            <w:tcW w:w="1094" w:type="dxa"/>
            <w:tcBorders>
              <w:top w:val="nil"/>
              <w:left w:val="single" w:sz="6" w:space="0" w:color="000000"/>
              <w:bottom w:val="nil"/>
              <w:right w:val="single" w:sz="6" w:space="0" w:color="000000"/>
            </w:tcBorders>
            <w:tcMar>
              <w:top w:w="0" w:type="dxa"/>
              <w:left w:w="74" w:type="dxa"/>
              <w:bottom w:w="0" w:type="dxa"/>
              <w:right w:w="74" w:type="dxa"/>
            </w:tcMar>
          </w:tcPr>
          <w:p w14:paraId="7C5A9262"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c>
          <w:tcPr>
            <w:tcW w:w="1519" w:type="dxa"/>
            <w:tcBorders>
              <w:top w:val="nil"/>
              <w:left w:val="single" w:sz="6" w:space="0" w:color="000000"/>
              <w:bottom w:val="nil"/>
              <w:right w:val="single" w:sz="6" w:space="0" w:color="000000"/>
            </w:tcBorders>
            <w:tcMar>
              <w:top w:w="0" w:type="dxa"/>
              <w:left w:w="74" w:type="dxa"/>
              <w:bottom w:w="0" w:type="dxa"/>
              <w:right w:w="74" w:type="dxa"/>
            </w:tcMar>
          </w:tcPr>
          <w:p w14:paraId="39AEBBE7"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c>
          <w:tcPr>
            <w:tcW w:w="992" w:type="dxa"/>
            <w:tcBorders>
              <w:top w:val="nil"/>
              <w:left w:val="single" w:sz="6" w:space="0" w:color="000000"/>
              <w:bottom w:val="nil"/>
              <w:right w:val="single" w:sz="6" w:space="0" w:color="000000"/>
            </w:tcBorders>
            <w:tcMar>
              <w:top w:w="0" w:type="dxa"/>
              <w:left w:w="74" w:type="dxa"/>
              <w:bottom w:w="0" w:type="dxa"/>
              <w:right w:w="74" w:type="dxa"/>
            </w:tcMar>
          </w:tcPr>
          <w:p w14:paraId="7F6B61F5"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20*</w:t>
            </w:r>
          </w:p>
        </w:tc>
        <w:tc>
          <w:tcPr>
            <w:tcW w:w="2847" w:type="dxa"/>
            <w:tcBorders>
              <w:top w:val="nil"/>
              <w:left w:val="single" w:sz="6" w:space="0" w:color="000000"/>
              <w:bottom w:val="nil"/>
              <w:right w:val="single" w:sz="6" w:space="0" w:color="000000"/>
            </w:tcBorders>
            <w:tcMar>
              <w:top w:w="0" w:type="dxa"/>
              <w:left w:w="74" w:type="dxa"/>
              <w:bottom w:w="0" w:type="dxa"/>
              <w:right w:w="74" w:type="dxa"/>
            </w:tcMar>
          </w:tcPr>
          <w:p w14:paraId="5599FA6D"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w:t>
            </w:r>
          </w:p>
        </w:tc>
      </w:tr>
      <w:tr w:rsidR="007412B2" w:rsidRPr="007412B2" w14:paraId="45AC21AE" w14:textId="77777777" w:rsidTr="007412B2">
        <w:tc>
          <w:tcPr>
            <w:tcW w:w="3185" w:type="dxa"/>
            <w:tcBorders>
              <w:top w:val="nil"/>
              <w:left w:val="single" w:sz="6" w:space="0" w:color="000000"/>
              <w:bottom w:val="nil"/>
              <w:right w:val="single" w:sz="6" w:space="0" w:color="000000"/>
            </w:tcBorders>
            <w:tcMar>
              <w:top w:w="0" w:type="dxa"/>
              <w:left w:w="74" w:type="dxa"/>
              <w:bottom w:w="0" w:type="dxa"/>
              <w:right w:w="74" w:type="dxa"/>
            </w:tcMar>
          </w:tcPr>
          <w:p w14:paraId="32658028"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Пожарные депо (стены здания)</w:t>
            </w:r>
          </w:p>
        </w:tc>
        <w:tc>
          <w:tcPr>
            <w:tcW w:w="1094" w:type="dxa"/>
            <w:tcBorders>
              <w:top w:val="nil"/>
              <w:left w:val="single" w:sz="6" w:space="0" w:color="000000"/>
              <w:bottom w:val="nil"/>
              <w:right w:val="single" w:sz="6" w:space="0" w:color="000000"/>
            </w:tcBorders>
            <w:tcMar>
              <w:top w:w="0" w:type="dxa"/>
              <w:left w:w="74" w:type="dxa"/>
              <w:bottom w:w="0" w:type="dxa"/>
              <w:right w:w="74" w:type="dxa"/>
            </w:tcMar>
          </w:tcPr>
          <w:p w14:paraId="7AF23D3E"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c>
          <w:tcPr>
            <w:tcW w:w="1519" w:type="dxa"/>
            <w:tcBorders>
              <w:top w:val="nil"/>
              <w:left w:val="single" w:sz="6" w:space="0" w:color="000000"/>
              <w:bottom w:val="nil"/>
              <w:right w:val="single" w:sz="6" w:space="0" w:color="000000"/>
            </w:tcBorders>
            <w:tcMar>
              <w:top w:w="0" w:type="dxa"/>
              <w:left w:w="74" w:type="dxa"/>
              <w:bottom w:w="0" w:type="dxa"/>
              <w:right w:w="74" w:type="dxa"/>
            </w:tcMar>
          </w:tcPr>
          <w:p w14:paraId="3A247500"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c>
          <w:tcPr>
            <w:tcW w:w="992" w:type="dxa"/>
            <w:tcBorders>
              <w:top w:val="nil"/>
              <w:left w:val="single" w:sz="6" w:space="0" w:color="000000"/>
              <w:bottom w:val="nil"/>
              <w:right w:val="single" w:sz="6" w:space="0" w:color="000000"/>
            </w:tcBorders>
            <w:tcMar>
              <w:top w:w="0" w:type="dxa"/>
              <w:left w:w="74" w:type="dxa"/>
              <w:bottom w:w="0" w:type="dxa"/>
              <w:right w:w="74" w:type="dxa"/>
            </w:tcMar>
          </w:tcPr>
          <w:p w14:paraId="23A9560C"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c>
          <w:tcPr>
            <w:tcW w:w="2847" w:type="dxa"/>
            <w:tcBorders>
              <w:top w:val="nil"/>
              <w:left w:val="single" w:sz="6" w:space="0" w:color="000000"/>
              <w:bottom w:val="nil"/>
              <w:right w:val="single" w:sz="6" w:space="0" w:color="000000"/>
            </w:tcBorders>
            <w:tcMar>
              <w:top w:w="0" w:type="dxa"/>
              <w:left w:w="74" w:type="dxa"/>
              <w:bottom w:w="0" w:type="dxa"/>
              <w:right w:w="74" w:type="dxa"/>
            </w:tcMar>
          </w:tcPr>
          <w:p w14:paraId="3256C40E"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r>
      <w:tr w:rsidR="007412B2" w:rsidRPr="007412B2" w14:paraId="1FB494AD" w14:textId="77777777" w:rsidTr="007412B2">
        <w:tc>
          <w:tcPr>
            <w:tcW w:w="3185" w:type="dxa"/>
            <w:tcBorders>
              <w:top w:val="nil"/>
              <w:left w:val="single" w:sz="6" w:space="0" w:color="000000"/>
              <w:bottom w:val="nil"/>
              <w:right w:val="single" w:sz="6" w:space="0" w:color="000000"/>
            </w:tcBorders>
            <w:tcMar>
              <w:top w:w="0" w:type="dxa"/>
              <w:left w:w="74" w:type="dxa"/>
              <w:bottom w:w="0" w:type="dxa"/>
              <w:right w:w="74" w:type="dxa"/>
            </w:tcMar>
          </w:tcPr>
          <w:p w14:paraId="7794ECD2"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Кладбища традиционного захоронения </w:t>
            </w:r>
          </w:p>
          <w:p w14:paraId="274E219C"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крематории(стены здания)</w:t>
            </w:r>
          </w:p>
        </w:tc>
        <w:tc>
          <w:tcPr>
            <w:tcW w:w="1094" w:type="dxa"/>
            <w:tcBorders>
              <w:top w:val="nil"/>
              <w:left w:val="single" w:sz="6" w:space="0" w:color="000000"/>
              <w:bottom w:val="nil"/>
              <w:right w:val="single" w:sz="6" w:space="0" w:color="000000"/>
            </w:tcBorders>
            <w:tcMar>
              <w:top w:w="0" w:type="dxa"/>
              <w:left w:w="74" w:type="dxa"/>
              <w:bottom w:w="0" w:type="dxa"/>
              <w:right w:w="74" w:type="dxa"/>
            </w:tcMar>
          </w:tcPr>
          <w:p w14:paraId="7B6C381B"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p w14:paraId="01B16D3B"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p>
          <w:p w14:paraId="0EB82902"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tc>
        <w:tc>
          <w:tcPr>
            <w:tcW w:w="1519" w:type="dxa"/>
            <w:tcBorders>
              <w:top w:val="nil"/>
              <w:left w:val="single" w:sz="6" w:space="0" w:color="000000"/>
              <w:bottom w:val="nil"/>
              <w:right w:val="single" w:sz="6" w:space="0" w:color="000000"/>
            </w:tcBorders>
            <w:tcMar>
              <w:top w:w="0" w:type="dxa"/>
              <w:left w:w="74" w:type="dxa"/>
              <w:bottom w:w="0" w:type="dxa"/>
              <w:right w:w="74" w:type="dxa"/>
            </w:tcMar>
          </w:tcPr>
          <w:p w14:paraId="4A09EA86"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p w14:paraId="7976FB61"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p>
          <w:p w14:paraId="6496BD3C"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tc>
        <w:tc>
          <w:tcPr>
            <w:tcW w:w="3839" w:type="dxa"/>
            <w:gridSpan w:val="2"/>
            <w:tcBorders>
              <w:top w:val="nil"/>
              <w:left w:val="single" w:sz="6" w:space="0" w:color="000000"/>
              <w:bottom w:val="nil"/>
              <w:right w:val="single" w:sz="6" w:space="0" w:color="000000"/>
            </w:tcBorders>
            <w:tcMar>
              <w:top w:w="0" w:type="dxa"/>
              <w:left w:w="74" w:type="dxa"/>
              <w:bottom w:w="0" w:type="dxa"/>
              <w:right w:w="74" w:type="dxa"/>
            </w:tcMar>
          </w:tcPr>
          <w:p w14:paraId="05E69086"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 300, 100 в зависимости от площади</w:t>
            </w:r>
          </w:p>
          <w:p w14:paraId="79432377"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500-1000 в зависимости от мощности</w:t>
            </w:r>
          </w:p>
        </w:tc>
      </w:tr>
      <w:tr w:rsidR="007412B2" w:rsidRPr="007412B2" w14:paraId="0B8AC2FC" w14:textId="77777777" w:rsidTr="007412B2">
        <w:tc>
          <w:tcPr>
            <w:tcW w:w="3185"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6DB881D8"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Кладбища для погребения после кремации</w:t>
            </w:r>
          </w:p>
        </w:tc>
        <w:tc>
          <w:tcPr>
            <w:tcW w:w="1094"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5A5A22DE"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tc>
        <w:tc>
          <w:tcPr>
            <w:tcW w:w="151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4EF891F6"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tc>
        <w:tc>
          <w:tcPr>
            <w:tcW w:w="3839"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tcPr>
          <w:p w14:paraId="3104791D"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w:t>
            </w:r>
          </w:p>
          <w:p w14:paraId="13A712D9" w14:textId="77777777" w:rsidR="007412B2" w:rsidRPr="007412B2" w:rsidRDefault="007412B2" w:rsidP="007412B2">
            <w:pPr>
              <w:spacing w:after="0" w:line="240" w:lineRule="auto"/>
              <w:jc w:val="center"/>
              <w:textAlignment w:val="baseline"/>
              <w:rPr>
                <w:rFonts w:ascii="Times New Roman" w:eastAsia="Times New Roman" w:hAnsi="Times New Roman" w:cs="Times New Roman"/>
                <w:sz w:val="24"/>
                <w:szCs w:val="24"/>
                <w:lang w:eastAsia="ru-RU"/>
              </w:rPr>
            </w:pPr>
          </w:p>
        </w:tc>
      </w:tr>
      <w:tr w:rsidR="007412B2" w:rsidRPr="007412B2" w14:paraId="2C431E2E" w14:textId="77777777" w:rsidTr="007412B2">
        <w:tc>
          <w:tcPr>
            <w:tcW w:w="9637" w:type="dxa"/>
            <w:gridSpan w:val="5"/>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14:paraId="65670135"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С входами и окнами.</w:t>
            </w:r>
            <w:r w:rsidRPr="007412B2">
              <w:rPr>
                <w:rFonts w:ascii="Times New Roman" w:eastAsia="Times New Roman" w:hAnsi="Times New Roman" w:cs="Times New Roman"/>
                <w:sz w:val="24"/>
                <w:szCs w:val="24"/>
                <w:lang w:eastAsia="ru-RU"/>
              </w:rPr>
              <w:br/>
              <w:t>Примечание:</w:t>
            </w:r>
            <w:r w:rsidRPr="007412B2">
              <w:rPr>
                <w:rFonts w:ascii="Times New Roman" w:eastAsia="Times New Roman" w:hAnsi="Times New Roman" w:cs="Times New Roman"/>
                <w:sz w:val="24"/>
                <w:szCs w:val="24"/>
                <w:lang w:eastAsia="ru-RU"/>
              </w:rPr>
              <w:br/>
              <w:t>1. Участки дошкольных образовательных организаций, вновь размещаемых стационаров медицинских организаций не должны примыкать непосредственно к магистральным улицам.</w:t>
            </w:r>
            <w:r w:rsidRPr="007412B2">
              <w:rPr>
                <w:rFonts w:ascii="Times New Roman" w:eastAsia="Times New Roman" w:hAnsi="Times New Roman" w:cs="Times New Roman"/>
                <w:sz w:val="24"/>
                <w:szCs w:val="24"/>
                <w:lang w:eastAsia="ru-RU"/>
              </w:rPr>
              <w:br/>
              <w:t xml:space="preserve">2. Расстояние от границ участка пожарного депо до стен общественных и жилых зданий должно быть не менее 15 м, а до границ земельных участков дошкольных образовательных организаций, общеобразовательных организаций и медицинских организаций стационарного типа - не менее 30 м. </w:t>
            </w:r>
          </w:p>
          <w:p w14:paraId="3BA628EB"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 В сельских населенных пунктах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органами </w:t>
            </w:r>
            <w:proofErr w:type="spellStart"/>
            <w:r w:rsidRPr="007412B2">
              <w:rPr>
                <w:rFonts w:ascii="Times New Roman" w:eastAsia="Times New Roman" w:hAnsi="Times New Roman" w:cs="Times New Roman"/>
                <w:sz w:val="24"/>
                <w:szCs w:val="24"/>
                <w:lang w:eastAsia="ru-RU"/>
              </w:rPr>
              <w:t>санитарноэпидемиологического</w:t>
            </w:r>
            <w:proofErr w:type="spellEnd"/>
            <w:r w:rsidRPr="007412B2">
              <w:rPr>
                <w:rFonts w:ascii="Times New Roman" w:eastAsia="Times New Roman" w:hAnsi="Times New Roman" w:cs="Times New Roman"/>
                <w:sz w:val="24"/>
                <w:szCs w:val="24"/>
                <w:lang w:eastAsia="ru-RU"/>
              </w:rPr>
              <w:t xml:space="preserve"> надзора, но следует принимать не менее 100 м. </w:t>
            </w:r>
          </w:p>
          <w:p w14:paraId="707C90F7"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 xml:space="preserve">4.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 </w:t>
            </w:r>
          </w:p>
          <w:p w14:paraId="75D24C83"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 На земельном участке медицинской организации стационарного типа необходимо предусматривать отдельные въезды:</w:t>
            </w:r>
          </w:p>
          <w:p w14:paraId="1FCE364D"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 в зону неинфекционных лечебных корпусов;</w:t>
            </w:r>
          </w:p>
          <w:p w14:paraId="4505F36D"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 в зону инфекционных лечебных корпусов;</w:t>
            </w:r>
          </w:p>
          <w:p w14:paraId="10587311" w14:textId="77777777" w:rsidR="007412B2" w:rsidRPr="007412B2" w:rsidRDefault="007412B2" w:rsidP="007412B2">
            <w:pPr>
              <w:spacing w:after="0" w:line="240" w:lineRule="auto"/>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 хозяйственный (хозяйственный въезд может быть совмещен с подъездом к патологоанатомическому корпусу). </w:t>
            </w:r>
          </w:p>
        </w:tc>
      </w:tr>
    </w:tbl>
    <w:p w14:paraId="25E99DBC"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0E54F2AB"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площади территорий для размещения объектов социального и коммунально-бытового назначения</w:t>
      </w:r>
    </w:p>
    <w:p w14:paraId="6BEE3487"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2C6217E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34. Нормативы площади территорий для размещения объектов социального и коммунально-бытового назначения следует принимать</w:t>
      </w:r>
      <w:r w:rsidRPr="007412B2">
        <w:rPr>
          <w:rFonts w:ascii="Times New Roman" w:eastAsia="Times New Roman" w:hAnsi="Times New Roman" w:cs="Times New Roman"/>
          <w:sz w:val="28"/>
          <w:szCs w:val="28"/>
          <w:lang w:eastAsia="ru-RU"/>
        </w:rPr>
        <w:t xml:space="preserve"> в соответствии с </w:t>
      </w:r>
      <w:hyperlink r:id="rId43" w:history="1">
        <w:r w:rsidRPr="007412B2">
          <w:rPr>
            <w:rFonts w:ascii="Times New Roman" w:eastAsia="Times New Roman" w:hAnsi="Times New Roman" w:cs="Times New Roman"/>
            <w:color w:val="0000FF"/>
            <w:sz w:val="28"/>
            <w:szCs w:val="28"/>
            <w:lang w:eastAsia="ru-RU"/>
          </w:rPr>
          <w:t>Приложением 1</w:t>
        </w:r>
      </w:hyperlink>
    </w:p>
    <w:p w14:paraId="4A3BD24F"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73FFEEEC"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обеспеченности объектами дошкольного, начального, общего и среднего образования</w:t>
      </w:r>
    </w:p>
    <w:p w14:paraId="3C7DC5DA"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401C083F" w14:textId="77777777" w:rsidR="007412B2" w:rsidRPr="007412B2" w:rsidRDefault="007412B2" w:rsidP="007412B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35. Нормативы обеспеченности объектами дошкольного, начального общего и среднего образования следует принимать</w:t>
      </w:r>
      <w:r w:rsidRPr="007412B2">
        <w:rPr>
          <w:rFonts w:ascii="Times New Roman" w:eastAsia="Times New Roman" w:hAnsi="Times New Roman" w:cs="Times New Roman"/>
          <w:sz w:val="28"/>
          <w:szCs w:val="28"/>
          <w:lang w:eastAsia="ru-RU"/>
        </w:rPr>
        <w:t xml:space="preserve"> в соответствии с </w:t>
      </w:r>
      <w:hyperlink r:id="rId44" w:history="1">
        <w:r w:rsidRPr="007412B2">
          <w:rPr>
            <w:rFonts w:ascii="Times New Roman" w:eastAsia="Times New Roman" w:hAnsi="Times New Roman" w:cs="Times New Roman"/>
            <w:color w:val="0000FF"/>
            <w:sz w:val="28"/>
            <w:szCs w:val="28"/>
            <w:lang w:eastAsia="ru-RU"/>
          </w:rPr>
          <w:t>Приложением 1</w:t>
        </w:r>
      </w:hyperlink>
    </w:p>
    <w:p w14:paraId="0E7540BE"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4341630F"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sz w:val="28"/>
          <w:szCs w:val="28"/>
          <w:lang w:eastAsia="ru-RU"/>
        </w:rPr>
        <w:t xml:space="preserve">Нормативы </w:t>
      </w:r>
      <w:r w:rsidRPr="007412B2">
        <w:rPr>
          <w:rFonts w:ascii="Times New Roman" w:eastAsia="Times New Roman" w:hAnsi="Times New Roman" w:cs="Times New Roman"/>
          <w:color w:val="000000"/>
          <w:sz w:val="28"/>
          <w:szCs w:val="28"/>
          <w:lang w:eastAsia="ru-RU"/>
        </w:rPr>
        <w:t>обеспеченности объектами здравоохранения</w:t>
      </w:r>
    </w:p>
    <w:p w14:paraId="3E820C78"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1E251F2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36. </w:t>
      </w:r>
      <w:r w:rsidRPr="007412B2">
        <w:rPr>
          <w:rFonts w:ascii="Times New Roman" w:eastAsia="Times New Roman" w:hAnsi="Times New Roman" w:cs="Times New Roman"/>
          <w:color w:val="000000"/>
          <w:sz w:val="28"/>
          <w:szCs w:val="28"/>
          <w:lang w:eastAsia="ru-RU"/>
        </w:rPr>
        <w:t>Нормативы обеспеченности объектами здравоохранения следует принимать</w:t>
      </w:r>
      <w:r w:rsidRPr="007412B2">
        <w:rPr>
          <w:rFonts w:ascii="Times New Roman" w:eastAsia="Times New Roman" w:hAnsi="Times New Roman" w:cs="Times New Roman"/>
          <w:sz w:val="28"/>
          <w:szCs w:val="28"/>
          <w:lang w:eastAsia="ru-RU"/>
        </w:rPr>
        <w:t xml:space="preserve"> в соответствии с </w:t>
      </w:r>
      <w:hyperlink r:id="rId45" w:history="1">
        <w:r w:rsidRPr="007412B2">
          <w:rPr>
            <w:rFonts w:ascii="Times New Roman" w:eastAsia="Times New Roman" w:hAnsi="Times New Roman" w:cs="Times New Roman"/>
            <w:color w:val="0000FF"/>
            <w:sz w:val="28"/>
            <w:szCs w:val="28"/>
            <w:lang w:eastAsia="ru-RU"/>
          </w:rPr>
          <w:t>Приложением 1</w:t>
        </w:r>
      </w:hyperlink>
    </w:p>
    <w:p w14:paraId="1128E08E"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683B62B4"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sz w:val="28"/>
          <w:szCs w:val="28"/>
          <w:lang w:eastAsia="ru-RU"/>
        </w:rPr>
        <w:t xml:space="preserve">Нормативы </w:t>
      </w:r>
      <w:r w:rsidRPr="007412B2">
        <w:rPr>
          <w:rFonts w:ascii="Times New Roman" w:eastAsia="Times New Roman" w:hAnsi="Times New Roman" w:cs="Times New Roman"/>
          <w:color w:val="000000"/>
          <w:sz w:val="28"/>
          <w:szCs w:val="28"/>
          <w:lang w:eastAsia="ru-RU"/>
        </w:rPr>
        <w:t>обеспеченности объектами торговли и питания</w:t>
      </w:r>
    </w:p>
    <w:p w14:paraId="4946794B"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2FA80D49" w14:textId="77777777" w:rsidR="007412B2" w:rsidRPr="007412B2" w:rsidRDefault="007412B2" w:rsidP="007412B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sz w:val="28"/>
          <w:szCs w:val="28"/>
          <w:lang w:eastAsia="ru-RU"/>
        </w:rPr>
        <w:t xml:space="preserve">37. </w:t>
      </w:r>
      <w:r w:rsidRPr="007412B2">
        <w:rPr>
          <w:rFonts w:ascii="Times New Roman" w:eastAsia="Times New Roman" w:hAnsi="Times New Roman" w:cs="Times New Roman"/>
          <w:color w:val="000000"/>
          <w:sz w:val="28"/>
          <w:szCs w:val="28"/>
          <w:lang w:eastAsia="ru-RU"/>
        </w:rPr>
        <w:t>Нормативы обеспеченности объектами торговли и питания следует принимать</w:t>
      </w:r>
      <w:r w:rsidRPr="007412B2">
        <w:rPr>
          <w:rFonts w:ascii="Times New Roman" w:eastAsia="Times New Roman" w:hAnsi="Times New Roman" w:cs="Times New Roman"/>
          <w:sz w:val="28"/>
          <w:szCs w:val="28"/>
          <w:lang w:eastAsia="ru-RU"/>
        </w:rPr>
        <w:t xml:space="preserve"> в соответствии с </w:t>
      </w:r>
      <w:hyperlink r:id="rId46" w:history="1">
        <w:r w:rsidRPr="007412B2">
          <w:rPr>
            <w:rFonts w:ascii="Times New Roman" w:eastAsia="Times New Roman" w:hAnsi="Times New Roman" w:cs="Times New Roman"/>
            <w:color w:val="0000FF"/>
            <w:sz w:val="28"/>
            <w:szCs w:val="28"/>
            <w:lang w:eastAsia="ru-RU"/>
          </w:rPr>
          <w:t>Приложением 1</w:t>
        </w:r>
      </w:hyperlink>
    </w:p>
    <w:p w14:paraId="5D127798" w14:textId="77777777" w:rsidR="007412B2" w:rsidRPr="007412B2" w:rsidRDefault="007412B2" w:rsidP="007412B2">
      <w:pPr>
        <w:spacing w:after="0" w:line="240" w:lineRule="auto"/>
        <w:jc w:val="center"/>
        <w:rPr>
          <w:rFonts w:ascii="Times New Roman" w:eastAsia="Times New Roman" w:hAnsi="Times New Roman" w:cs="Times New Roman"/>
          <w:color w:val="000000"/>
          <w:sz w:val="28"/>
          <w:szCs w:val="28"/>
          <w:lang w:eastAsia="ru-RU"/>
        </w:rPr>
      </w:pPr>
      <w:r w:rsidRPr="007412B2">
        <w:rPr>
          <w:rFonts w:ascii="Arial" w:eastAsia="Times New Roman" w:hAnsi="Arial" w:cs="Arial"/>
          <w:color w:val="000000"/>
          <w:sz w:val="18"/>
          <w:szCs w:val="18"/>
          <w:lang w:eastAsia="ru-RU"/>
        </w:rPr>
        <w:br/>
      </w:r>
      <w:r w:rsidRPr="007412B2">
        <w:rPr>
          <w:rFonts w:ascii="Times New Roman" w:eastAsia="Times New Roman" w:hAnsi="Times New Roman" w:cs="Times New Roman"/>
          <w:color w:val="000000"/>
          <w:sz w:val="28"/>
          <w:szCs w:val="28"/>
          <w:lang w:eastAsia="ru-RU"/>
        </w:rPr>
        <w:t>Нормативы обеспеченности объектами культуры</w:t>
      </w:r>
    </w:p>
    <w:p w14:paraId="2882E666" w14:textId="77777777" w:rsidR="007412B2" w:rsidRPr="007412B2" w:rsidRDefault="007412B2" w:rsidP="007412B2">
      <w:pPr>
        <w:spacing w:after="0" w:line="240" w:lineRule="auto"/>
        <w:ind w:firstLine="720"/>
        <w:jc w:val="center"/>
        <w:rPr>
          <w:rFonts w:ascii="Times New Roman" w:eastAsia="Times New Roman" w:hAnsi="Times New Roman" w:cs="Times New Roman"/>
          <w:color w:val="000000"/>
          <w:sz w:val="28"/>
          <w:szCs w:val="28"/>
          <w:lang w:eastAsia="ru-RU"/>
        </w:rPr>
      </w:pPr>
    </w:p>
    <w:p w14:paraId="40CDAB46" w14:textId="77777777" w:rsidR="007412B2" w:rsidRPr="007412B2" w:rsidRDefault="007412B2" w:rsidP="007412B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38. Нормативы обеспеченности объектами культуры следует принимать</w:t>
      </w:r>
      <w:r w:rsidRPr="007412B2">
        <w:rPr>
          <w:rFonts w:ascii="Times New Roman" w:eastAsia="Times New Roman" w:hAnsi="Times New Roman" w:cs="Times New Roman"/>
          <w:sz w:val="28"/>
          <w:szCs w:val="28"/>
          <w:lang w:eastAsia="ru-RU"/>
        </w:rPr>
        <w:t xml:space="preserve"> в соответствии с </w:t>
      </w:r>
      <w:hyperlink r:id="rId47" w:history="1">
        <w:r w:rsidRPr="007412B2">
          <w:rPr>
            <w:rFonts w:ascii="Times New Roman" w:eastAsia="Times New Roman" w:hAnsi="Times New Roman" w:cs="Times New Roman"/>
            <w:color w:val="0000FF"/>
            <w:sz w:val="28"/>
            <w:szCs w:val="28"/>
            <w:lang w:eastAsia="ru-RU"/>
          </w:rPr>
          <w:t>Приложением 1</w:t>
        </w:r>
      </w:hyperlink>
    </w:p>
    <w:p w14:paraId="2D307C90"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38277BE0" w14:textId="77777777" w:rsidR="007412B2" w:rsidRPr="007412B2" w:rsidRDefault="007412B2" w:rsidP="007412B2">
      <w:pPr>
        <w:spacing w:after="0" w:line="240" w:lineRule="auto"/>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обеспеченности культовыми зданиями</w:t>
      </w:r>
    </w:p>
    <w:p w14:paraId="5DC818DD" w14:textId="77777777" w:rsidR="007412B2" w:rsidRPr="007412B2" w:rsidRDefault="007412B2" w:rsidP="007412B2">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39. Нормативы обеспеченности культовыми зданиями следует принимать</w:t>
      </w:r>
      <w:r w:rsidRPr="007412B2">
        <w:rPr>
          <w:rFonts w:ascii="Times New Roman" w:eastAsia="Times New Roman" w:hAnsi="Times New Roman" w:cs="Times New Roman"/>
          <w:sz w:val="28"/>
          <w:szCs w:val="28"/>
          <w:lang w:eastAsia="ru-RU"/>
        </w:rPr>
        <w:t xml:space="preserve"> в соответствии с </w:t>
      </w:r>
      <w:hyperlink r:id="rId48" w:history="1">
        <w:r w:rsidRPr="007412B2">
          <w:rPr>
            <w:rFonts w:ascii="Times New Roman" w:eastAsia="Times New Roman" w:hAnsi="Times New Roman" w:cs="Times New Roman"/>
            <w:color w:val="0000FF"/>
            <w:sz w:val="28"/>
            <w:szCs w:val="28"/>
            <w:lang w:eastAsia="ru-RU"/>
          </w:rPr>
          <w:t>Приложением 1</w:t>
        </w:r>
      </w:hyperlink>
    </w:p>
    <w:p w14:paraId="606EC3FB" w14:textId="77777777" w:rsidR="007412B2" w:rsidRPr="007412B2" w:rsidRDefault="007412B2" w:rsidP="007412B2">
      <w:pPr>
        <w:spacing w:after="0" w:line="240" w:lineRule="auto"/>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обеспеченности объектами коммунально-бытового назначения</w:t>
      </w:r>
    </w:p>
    <w:p w14:paraId="14614B07" w14:textId="77777777" w:rsidR="007412B2" w:rsidRPr="007412B2" w:rsidRDefault="007412B2" w:rsidP="007412B2">
      <w:pPr>
        <w:spacing w:after="0" w:line="240" w:lineRule="auto"/>
        <w:jc w:val="center"/>
        <w:rPr>
          <w:rFonts w:ascii="Times New Roman" w:eastAsia="Times New Roman" w:hAnsi="Times New Roman" w:cs="Times New Roman"/>
          <w:color w:val="000000"/>
          <w:sz w:val="28"/>
          <w:szCs w:val="28"/>
          <w:lang w:eastAsia="ru-RU"/>
        </w:rPr>
      </w:pPr>
    </w:p>
    <w:p w14:paraId="73881306" w14:textId="77777777" w:rsidR="007412B2" w:rsidRPr="007412B2" w:rsidRDefault="007412B2" w:rsidP="007412B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lastRenderedPageBreak/>
        <w:t>40. Нормативы обеспеченности объектами коммунально-бытового назначения следует принимать</w:t>
      </w:r>
      <w:r w:rsidRPr="007412B2">
        <w:rPr>
          <w:rFonts w:ascii="Times New Roman" w:eastAsia="Times New Roman" w:hAnsi="Times New Roman" w:cs="Times New Roman"/>
          <w:sz w:val="28"/>
          <w:szCs w:val="28"/>
          <w:lang w:eastAsia="ru-RU"/>
        </w:rPr>
        <w:t xml:space="preserve"> в соответствии с </w:t>
      </w:r>
      <w:hyperlink r:id="rId49" w:history="1">
        <w:r w:rsidRPr="007412B2">
          <w:rPr>
            <w:rFonts w:ascii="Times New Roman" w:eastAsia="Times New Roman" w:hAnsi="Times New Roman" w:cs="Times New Roman"/>
            <w:color w:val="0000FF"/>
            <w:sz w:val="28"/>
            <w:szCs w:val="28"/>
            <w:lang w:eastAsia="ru-RU"/>
          </w:rPr>
          <w:t>Приложением 1</w:t>
        </w:r>
      </w:hyperlink>
    </w:p>
    <w:p w14:paraId="464EB1F5" w14:textId="77777777" w:rsidR="007412B2" w:rsidRPr="007412B2" w:rsidRDefault="007412B2" w:rsidP="007412B2">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14:paraId="540DE9AE"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p>
    <w:p w14:paraId="34CAA4B5"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r w:rsidRPr="007412B2">
        <w:rPr>
          <w:rFonts w:ascii="Times New Roman" w:eastAsia="Times New Roman" w:hAnsi="Times New Roman" w:cs="Times New Roman"/>
          <w:bCs/>
          <w:noProof/>
          <w:sz w:val="28"/>
          <w:szCs w:val="28"/>
          <w:lang w:val="en-US" w:eastAsia="ru-RU"/>
        </w:rPr>
        <w:t>II</w:t>
      </w:r>
      <w:r w:rsidRPr="007412B2">
        <w:rPr>
          <w:rFonts w:ascii="Times New Roman" w:eastAsia="Times New Roman" w:hAnsi="Times New Roman" w:cs="Times New Roman"/>
          <w:bCs/>
          <w:noProof/>
          <w:sz w:val="28"/>
          <w:szCs w:val="28"/>
          <w:lang w:eastAsia="ru-RU"/>
        </w:rPr>
        <w:t>.4. Расчетные показатели в сфере обеспечения объектами рекреационного назначения</w:t>
      </w:r>
    </w:p>
    <w:p w14:paraId="5D1D8E31"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p w14:paraId="51E4D0DB"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Общие требования</w:t>
      </w:r>
    </w:p>
    <w:p w14:paraId="522D4058"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2D0A4131"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41. 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14:paraId="7D73CABD"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объектами рекреационного назначения;</w:t>
      </w:r>
    </w:p>
    <w:p w14:paraId="5E35C1F9"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14:paraId="4F5F5D79"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озеленения территорий объектов рекреационного назначения.</w:t>
      </w:r>
    </w:p>
    <w:p w14:paraId="1891DA01"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51. К объектам рекреационного назначения, размещаемым на территориях общего пользования населенных пунктов, относятся:</w:t>
      </w:r>
    </w:p>
    <w:p w14:paraId="2E65132F"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городские леса;</w:t>
      </w:r>
    </w:p>
    <w:p w14:paraId="769DBC1A"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лесопарки;</w:t>
      </w:r>
    </w:p>
    <w:p w14:paraId="1C461CF8"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городские парки;</w:t>
      </w:r>
    </w:p>
    <w:p w14:paraId="48D222BF"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 парки (сады) планировочных районов;</w:t>
      </w:r>
    </w:p>
    <w:p w14:paraId="408BCC42"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 специализированные парки (детские, спортивные, зоологические, выставочные, мемориальные и др.);</w:t>
      </w:r>
    </w:p>
    <w:p w14:paraId="4E27D5C5"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 сады микрорайонов;</w:t>
      </w:r>
    </w:p>
    <w:p w14:paraId="6940BF94"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7) бульвары;</w:t>
      </w:r>
    </w:p>
    <w:p w14:paraId="740288DF" w14:textId="77777777" w:rsidR="007412B2" w:rsidRPr="007412B2" w:rsidRDefault="007412B2" w:rsidP="007412B2">
      <w:pPr>
        <w:widowControl w:val="0"/>
        <w:tabs>
          <w:tab w:val="left" w:pos="708"/>
          <w:tab w:val="left" w:pos="1416"/>
          <w:tab w:val="left" w:pos="6749"/>
        </w:tab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8) скверы;</w:t>
      </w:r>
    </w:p>
    <w:p w14:paraId="2049D9BC" w14:textId="77777777" w:rsidR="007412B2" w:rsidRPr="007412B2" w:rsidRDefault="007412B2" w:rsidP="007412B2">
      <w:pPr>
        <w:widowControl w:val="0"/>
        <w:tabs>
          <w:tab w:val="left" w:pos="708"/>
          <w:tab w:val="left" w:pos="1416"/>
          <w:tab w:val="left" w:pos="6749"/>
        </w:tab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9) зоны массового кратковременного отдыха;</w:t>
      </w:r>
    </w:p>
    <w:p w14:paraId="4C32CB8D"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10) пляжи.</w:t>
      </w:r>
    </w:p>
    <w:p w14:paraId="53B7BA49"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p>
    <w:p w14:paraId="4A726919"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42. К объектам рекреационного назначения, размещаемым за пределами границ населенных пунктов, относятся:</w:t>
      </w:r>
    </w:p>
    <w:p w14:paraId="2236B11C"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зоны массового кратковременного отдыха;</w:t>
      </w:r>
    </w:p>
    <w:p w14:paraId="27354E86"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лечебно-оздоровительные территории (пансионаты, детские и молодежные лагеря,  спортивно-оздоровительные базы выходного дня и др.);</w:t>
      </w:r>
    </w:p>
    <w:p w14:paraId="43122BDE"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14:paraId="2B29BE8A"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 территории учреждений отдыха (дома отдыха, базы отдыха, дома рыболова и охотника и др.);</w:t>
      </w:r>
    </w:p>
    <w:p w14:paraId="7B7F7445"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 территории объектов по приему и обслуживанию туристов (туристические базы, туристические гостиницы, туристические приюты, мотели, кемпинги и др.).</w:t>
      </w:r>
    </w:p>
    <w:p w14:paraId="639C677C"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023AF9F6" w14:textId="77777777" w:rsidR="007412B2" w:rsidRPr="007412B2" w:rsidRDefault="007412B2" w:rsidP="007412B2">
      <w:pPr>
        <w:widowControl w:val="0"/>
        <w:spacing w:after="0" w:line="240" w:lineRule="auto"/>
        <w:jc w:val="center"/>
        <w:rPr>
          <w:rFonts w:ascii="Arial" w:eastAsia="Times New Roman" w:hAnsi="Arial" w:cs="Arial"/>
          <w:sz w:val="20"/>
          <w:szCs w:val="20"/>
          <w:lang w:eastAsia="ru-RU"/>
        </w:rPr>
      </w:pPr>
      <w:r w:rsidRPr="007412B2">
        <w:rPr>
          <w:rFonts w:ascii="Times New Roman" w:eastAsia="Times New Roman" w:hAnsi="Times New Roman" w:cs="Times New Roman"/>
          <w:color w:val="000000"/>
          <w:sz w:val="28"/>
          <w:szCs w:val="28"/>
          <w:lang w:eastAsia="ru-RU"/>
        </w:rPr>
        <w:t>Нормативы обеспеченности объектами рекреационного назначения</w:t>
      </w:r>
    </w:p>
    <w:p w14:paraId="2B93F3C9" w14:textId="77777777" w:rsidR="007412B2" w:rsidRPr="007412B2" w:rsidRDefault="007412B2" w:rsidP="007412B2">
      <w:pPr>
        <w:widowControl w:val="0"/>
        <w:spacing w:after="0" w:line="240" w:lineRule="auto"/>
        <w:rPr>
          <w:rFonts w:ascii="Times New Roman" w:eastAsia="Times New Roman" w:hAnsi="Times New Roman" w:cs="Times New Roman"/>
          <w:sz w:val="28"/>
          <w:szCs w:val="28"/>
          <w:lang w:eastAsia="ru-RU"/>
        </w:rPr>
      </w:pPr>
    </w:p>
    <w:p w14:paraId="65FC404F"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43. Нормативы обеспеченности объектами рекреационного назначения следует принимать:</w:t>
      </w:r>
    </w:p>
    <w:p w14:paraId="193C02D3"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для городских населенных пунктов - 8 кв. м/человек;</w:t>
      </w:r>
    </w:p>
    <w:p w14:paraId="2E451040"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для сельских населенных пунктов – 6 кв. м/человек.</w:t>
      </w:r>
    </w:p>
    <w:p w14:paraId="2A8D388D"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4"/>
          <w:szCs w:val="24"/>
          <w:lang w:eastAsia="ru-RU"/>
        </w:rPr>
      </w:pPr>
    </w:p>
    <w:p w14:paraId="06BF2FC6"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площади территорий для размещения объектов рекреационного назначения</w:t>
      </w:r>
    </w:p>
    <w:p w14:paraId="6F987B65"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47C2C1EF"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44.  Нормативы площади территорий для размещения объектов рекреационного назначения следует принимать:</w:t>
      </w:r>
    </w:p>
    <w:p w14:paraId="1596CB90"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1) </w:t>
      </w:r>
      <w:r w:rsidRPr="007412B2">
        <w:rPr>
          <w:rFonts w:ascii="Times New Roman" w:eastAsia="Times New Roman" w:hAnsi="Times New Roman" w:cs="Times New Roman"/>
          <w:sz w:val="28"/>
          <w:szCs w:val="28"/>
          <w:lang w:eastAsia="ru-RU"/>
        </w:rPr>
        <w:t>городских парков крупнейшего, крупного и большого населенного пункта – не менее 15 га;</w:t>
      </w:r>
    </w:p>
    <w:p w14:paraId="550C0FB4"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городских парков среднего и малого населенного пункта –  не менее 5 га;</w:t>
      </w:r>
    </w:p>
    <w:p w14:paraId="4AC355AA"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sz w:val="28"/>
          <w:szCs w:val="28"/>
          <w:lang w:eastAsia="ru-RU"/>
        </w:rPr>
        <w:t xml:space="preserve">3) парков (садов) планировочных районов – не менее 10 га; </w:t>
      </w:r>
    </w:p>
    <w:p w14:paraId="42BA3C77"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4) для садов микрорайонов (кварталов) - не менее 3 га;</w:t>
      </w:r>
    </w:p>
    <w:p w14:paraId="7DAE75AC"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5) для скверов, бульваров - не менее 0,5 га.</w:t>
      </w:r>
    </w:p>
    <w:p w14:paraId="28E53C86" w14:textId="77777777" w:rsidR="007412B2" w:rsidRPr="007412B2" w:rsidRDefault="007412B2" w:rsidP="007412B2">
      <w:pPr>
        <w:widowControl w:val="0"/>
        <w:spacing w:after="0" w:line="240" w:lineRule="auto"/>
        <w:ind w:firstLine="708"/>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 площадь парков (садов) сельского населенного пункта следует принимать не менее 1-</w:t>
      </w:r>
      <w:smartTag w:uri="urn:schemas-microsoft-com:office:smarttags" w:element="metricconverter">
        <w:smartTagPr>
          <w:attr w:name="ProductID" w:val="2 га"/>
        </w:smartTagPr>
        <w:r w:rsidRPr="007412B2">
          <w:rPr>
            <w:rFonts w:ascii="Times New Roman" w:eastAsia="Times New Roman" w:hAnsi="Times New Roman" w:cs="Times New Roman"/>
            <w:sz w:val="28"/>
            <w:szCs w:val="28"/>
            <w:lang w:eastAsia="ru-RU"/>
          </w:rPr>
          <w:t>2 га</w:t>
        </w:r>
      </w:smartTag>
      <w:r w:rsidRPr="007412B2">
        <w:rPr>
          <w:rFonts w:ascii="Times New Roman" w:eastAsia="Times New Roman" w:hAnsi="Times New Roman" w:cs="Times New Roman"/>
          <w:sz w:val="28"/>
          <w:szCs w:val="28"/>
          <w:lang w:eastAsia="ru-RU"/>
        </w:rPr>
        <w:t>.</w:t>
      </w:r>
    </w:p>
    <w:p w14:paraId="7D4FB006"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городах кроме городских парков и парков планировочных районов могут предусматриваться специализированные парки, площади которых принимаются по заданию на проектирование.</w:t>
      </w:r>
    </w:p>
    <w:p w14:paraId="7520E417"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Площадь городских лесов и лесопарков не нормируется. </w:t>
      </w:r>
    </w:p>
    <w:p w14:paraId="09DB47C3"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p>
    <w:p w14:paraId="3C5CABA1"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Нормативы площади </w:t>
      </w:r>
      <w:r w:rsidRPr="007412B2">
        <w:rPr>
          <w:rFonts w:ascii="Times New Roman" w:eastAsia="Times New Roman" w:hAnsi="Times New Roman" w:cs="Times New Roman"/>
          <w:bCs/>
          <w:sz w:val="28"/>
          <w:szCs w:val="28"/>
          <w:lang w:eastAsia="ru-RU"/>
        </w:rPr>
        <w:t>объектов рекреационного назначения, размещаемых на территориях общего пользования населенных пунктов</w:t>
      </w:r>
    </w:p>
    <w:p w14:paraId="4A310446"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p>
    <w:p w14:paraId="557DC187"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45. </w:t>
      </w:r>
      <w:r w:rsidRPr="007412B2">
        <w:rPr>
          <w:rFonts w:ascii="Times New Roman" w:eastAsia="Times New Roman" w:hAnsi="Times New Roman" w:cs="Times New Roman"/>
          <w:bCs/>
          <w:sz w:val="28"/>
          <w:szCs w:val="28"/>
          <w:lang w:eastAsia="ru-RU"/>
        </w:rPr>
        <w:t>Минимальную площадь объектов рекреационного назначения, размещаемых на территориях общего пользования населенных пунктов, следует предусматривать не менее</w:t>
      </w:r>
      <w:r w:rsidRPr="007412B2">
        <w:rPr>
          <w:rFonts w:ascii="Times New Roman" w:eastAsia="Times New Roman" w:hAnsi="Times New Roman" w:cs="Times New Roman"/>
          <w:sz w:val="28"/>
          <w:szCs w:val="28"/>
          <w:lang w:eastAsia="ru-RU"/>
        </w:rPr>
        <w:t>:</w:t>
      </w:r>
    </w:p>
    <w:p w14:paraId="5476388D" w14:textId="77777777" w:rsidR="007412B2" w:rsidRPr="007412B2" w:rsidRDefault="007412B2" w:rsidP="007412B2">
      <w:pPr>
        <w:widowControl w:val="0"/>
        <w:spacing w:after="0" w:line="240" w:lineRule="auto"/>
        <w:ind w:left="6"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городских парков– 15 га;</w:t>
      </w:r>
    </w:p>
    <w:p w14:paraId="56645143"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парков планировочных районов – 10 га;</w:t>
      </w:r>
    </w:p>
    <w:p w14:paraId="618E6196"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садов жилых районов – 3га;</w:t>
      </w:r>
    </w:p>
    <w:p w14:paraId="2E42A710"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 скверов – 0,5га (для условий реконструкции – не менее 0,1).</w:t>
      </w:r>
    </w:p>
    <w:p w14:paraId="4E0FD60C" w14:textId="77777777" w:rsidR="007412B2" w:rsidRPr="007412B2" w:rsidRDefault="007412B2" w:rsidP="007412B2">
      <w:pPr>
        <w:tabs>
          <w:tab w:val="left" w:pos="720"/>
        </w:tabs>
        <w:suppressAutoHyphens/>
        <w:spacing w:after="0" w:line="240" w:lineRule="auto"/>
        <w:ind w:firstLine="720"/>
        <w:jc w:val="both"/>
        <w:rPr>
          <w:rFonts w:ascii="Times New Roman" w:eastAsia="Times New Roman" w:hAnsi="Times New Roman" w:cs="Times New Roman"/>
          <w:bCs/>
          <w:sz w:val="28"/>
          <w:szCs w:val="28"/>
          <w:lang w:eastAsia="ar-SA"/>
        </w:rPr>
      </w:pPr>
      <w:r w:rsidRPr="007412B2">
        <w:rPr>
          <w:rFonts w:ascii="Times New Roman" w:eastAsia="Times New Roman" w:hAnsi="Times New Roman" w:cs="Times New Roman"/>
          <w:bCs/>
          <w:sz w:val="28"/>
          <w:szCs w:val="28"/>
          <w:lang w:eastAsia="ar-SA"/>
        </w:rPr>
        <w:t>В общем балансе территорий парков и садов площадь озелененных территорий следует принимать не менее 70 %.</w:t>
      </w:r>
    </w:p>
    <w:p w14:paraId="50935DE7"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p>
    <w:p w14:paraId="40865510"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Нормативы </w:t>
      </w:r>
      <w:r w:rsidRPr="007412B2">
        <w:rPr>
          <w:rFonts w:ascii="Times New Roman" w:eastAsia="Times New Roman" w:hAnsi="Times New Roman" w:cs="Times New Roman"/>
          <w:sz w:val="28"/>
          <w:szCs w:val="28"/>
          <w:lang w:eastAsia="ru-RU"/>
        </w:rPr>
        <w:t>радиуса доступности до объектов рекреационного назначения</w:t>
      </w:r>
    </w:p>
    <w:p w14:paraId="7C7A2119"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7454B790" w14:textId="77777777" w:rsidR="007412B2" w:rsidRPr="007412B2" w:rsidRDefault="003A2FFA"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46.</w:t>
      </w:r>
      <w:r w:rsidR="007412B2" w:rsidRPr="007412B2">
        <w:rPr>
          <w:rFonts w:ascii="Times New Roman" w:eastAsia="Times New Roman" w:hAnsi="Times New Roman" w:cs="Times New Roman"/>
          <w:color w:val="000000"/>
          <w:sz w:val="28"/>
          <w:szCs w:val="28"/>
          <w:lang w:eastAsia="ru-RU"/>
        </w:rPr>
        <w:t xml:space="preserve"> </w:t>
      </w:r>
      <w:r w:rsidR="007412B2" w:rsidRPr="007412B2">
        <w:rPr>
          <w:rFonts w:ascii="Times New Roman" w:eastAsia="Times New Roman" w:hAnsi="Times New Roman" w:cs="Times New Roman"/>
          <w:sz w:val="28"/>
          <w:szCs w:val="28"/>
          <w:lang w:eastAsia="ru-RU"/>
        </w:rPr>
        <w:t>Радиус доступности объектов рекреационного назначения следует принимать в соответствии с таблицей 7.</w:t>
      </w:r>
    </w:p>
    <w:p w14:paraId="7112F656"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4"/>
          <w:szCs w:val="24"/>
          <w:lang w:eastAsia="ru-RU"/>
        </w:rPr>
      </w:pPr>
    </w:p>
    <w:p w14:paraId="7F813826" w14:textId="77777777" w:rsidR="007412B2" w:rsidRPr="007412B2" w:rsidRDefault="007412B2" w:rsidP="007412B2">
      <w:pPr>
        <w:widowControl w:val="0"/>
        <w:spacing w:after="0" w:line="240" w:lineRule="auto"/>
        <w:ind w:firstLine="851"/>
        <w:jc w:val="right"/>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lastRenderedPageBreak/>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3352"/>
        <w:gridCol w:w="3031"/>
      </w:tblGrid>
      <w:tr w:rsidR="007412B2" w:rsidRPr="007412B2" w14:paraId="0D1A031C" w14:textId="77777777" w:rsidTr="007412B2">
        <w:trPr>
          <w:trHeight w:val="1116"/>
        </w:trPr>
        <w:tc>
          <w:tcPr>
            <w:tcW w:w="1685" w:type="pct"/>
            <w:vAlign w:val="center"/>
          </w:tcPr>
          <w:p w14:paraId="1B54143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Объекты рекреационного назначения</w:t>
            </w:r>
          </w:p>
        </w:tc>
        <w:tc>
          <w:tcPr>
            <w:tcW w:w="1741" w:type="pct"/>
            <w:vAlign w:val="center"/>
          </w:tcPr>
          <w:p w14:paraId="0397AEE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Радиус доступности до объектов рекреационного назначения, м</w:t>
            </w:r>
          </w:p>
        </w:tc>
        <w:tc>
          <w:tcPr>
            <w:tcW w:w="1574" w:type="pct"/>
            <w:vAlign w:val="center"/>
          </w:tcPr>
          <w:p w14:paraId="6D1D037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Показатель доступности от жилых зон до объектов рекреационного назначения</w:t>
            </w:r>
          </w:p>
        </w:tc>
      </w:tr>
      <w:tr w:rsidR="007412B2" w:rsidRPr="007412B2" w14:paraId="38A08B78" w14:textId="77777777" w:rsidTr="007412B2">
        <w:trPr>
          <w:trHeight w:val="573"/>
        </w:trPr>
        <w:tc>
          <w:tcPr>
            <w:tcW w:w="1685" w:type="pct"/>
          </w:tcPr>
          <w:p w14:paraId="39F602CB"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Городской парк</w:t>
            </w:r>
          </w:p>
        </w:tc>
        <w:tc>
          <w:tcPr>
            <w:tcW w:w="1741" w:type="pct"/>
          </w:tcPr>
          <w:p w14:paraId="2DD5F36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6000-7000</w:t>
            </w:r>
          </w:p>
        </w:tc>
        <w:tc>
          <w:tcPr>
            <w:tcW w:w="1574" w:type="pct"/>
          </w:tcPr>
          <w:p w14:paraId="03E6644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 минут на общественном транспорте</w:t>
            </w:r>
          </w:p>
        </w:tc>
      </w:tr>
      <w:tr w:rsidR="007412B2" w:rsidRPr="007412B2" w14:paraId="781A9BB8" w14:textId="77777777" w:rsidTr="007412B2">
        <w:trPr>
          <w:trHeight w:val="559"/>
        </w:trPr>
        <w:tc>
          <w:tcPr>
            <w:tcW w:w="1685" w:type="pct"/>
          </w:tcPr>
          <w:p w14:paraId="0213587C"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Парк (сад) планировочного района</w:t>
            </w:r>
          </w:p>
        </w:tc>
        <w:tc>
          <w:tcPr>
            <w:tcW w:w="1741" w:type="pct"/>
          </w:tcPr>
          <w:p w14:paraId="3B36310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1500-2000</w:t>
            </w:r>
          </w:p>
        </w:tc>
        <w:tc>
          <w:tcPr>
            <w:tcW w:w="1574" w:type="pct"/>
          </w:tcPr>
          <w:p w14:paraId="2903212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20 минут на общественном транспорте</w:t>
            </w:r>
          </w:p>
        </w:tc>
      </w:tr>
      <w:tr w:rsidR="007412B2" w:rsidRPr="007412B2" w14:paraId="43451BA4" w14:textId="77777777" w:rsidTr="007412B2">
        <w:trPr>
          <w:trHeight w:val="573"/>
        </w:trPr>
        <w:tc>
          <w:tcPr>
            <w:tcW w:w="1685" w:type="pct"/>
          </w:tcPr>
          <w:p w14:paraId="2FD4CC8B"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Зона массового кратковременного отдыха</w:t>
            </w:r>
          </w:p>
        </w:tc>
        <w:tc>
          <w:tcPr>
            <w:tcW w:w="1741" w:type="pct"/>
          </w:tcPr>
          <w:p w14:paraId="11B7BD2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c>
          <w:tcPr>
            <w:tcW w:w="1574" w:type="pct"/>
          </w:tcPr>
          <w:p w14:paraId="50E02DA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 часа на общественном транспорте</w:t>
            </w:r>
          </w:p>
        </w:tc>
      </w:tr>
    </w:tbl>
    <w:p w14:paraId="4D423B98" w14:textId="77777777" w:rsidR="007412B2" w:rsidRPr="007412B2" w:rsidRDefault="007412B2" w:rsidP="007412B2">
      <w:pPr>
        <w:widowControl w:val="0"/>
        <w:spacing w:after="0" w:line="240" w:lineRule="auto"/>
        <w:jc w:val="both"/>
        <w:rPr>
          <w:rFonts w:ascii="Times New Roman" w:eastAsia="Times New Roman" w:hAnsi="Times New Roman" w:cs="Times New Roman"/>
          <w:sz w:val="20"/>
          <w:szCs w:val="20"/>
          <w:lang w:val="en-US" w:eastAsia="ru-RU"/>
        </w:rPr>
      </w:pPr>
    </w:p>
    <w:p w14:paraId="00F507F8" w14:textId="77777777" w:rsidR="007412B2" w:rsidRPr="007412B2" w:rsidRDefault="007412B2" w:rsidP="007412B2">
      <w:pPr>
        <w:widowControl w:val="0"/>
        <w:spacing w:after="0" w:line="240" w:lineRule="auto"/>
        <w:ind w:hanging="283"/>
        <w:jc w:val="center"/>
        <w:rPr>
          <w:rFonts w:ascii="Times New Roman" w:eastAsia="Times New Roman" w:hAnsi="Times New Roman" w:cs="Times New Roman"/>
          <w:bCs/>
          <w:sz w:val="28"/>
          <w:szCs w:val="28"/>
          <w:lang w:eastAsia="ru-RU"/>
        </w:rPr>
      </w:pPr>
    </w:p>
    <w:p w14:paraId="533F6F16" w14:textId="77777777" w:rsidR="007412B2" w:rsidRPr="007412B2" w:rsidRDefault="007412B2" w:rsidP="007412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47. Минимальный расчетный показатель площади территорий речных и озерных пляжей следует принимать из расчета 5 кв. м</w:t>
      </w:r>
      <w:r w:rsidRPr="007412B2">
        <w:rPr>
          <w:rFonts w:ascii="Times New Roman" w:eastAsia="Times New Roman" w:hAnsi="Times New Roman" w:cs="Times New Roman"/>
          <w:b/>
          <w:sz w:val="28"/>
          <w:szCs w:val="28"/>
          <w:vertAlign w:val="superscript"/>
          <w:lang w:eastAsia="ru-RU"/>
        </w:rPr>
        <w:t xml:space="preserve"> </w:t>
      </w:r>
      <w:r w:rsidRPr="007412B2">
        <w:rPr>
          <w:rFonts w:ascii="Times New Roman" w:eastAsia="Times New Roman" w:hAnsi="Times New Roman" w:cs="Times New Roman"/>
          <w:sz w:val="28"/>
          <w:szCs w:val="28"/>
          <w:lang w:eastAsia="ru-RU"/>
        </w:rPr>
        <w:t xml:space="preserve">на одного посетителя, а размещаемых на лечебно-оздоровительных территориях и в курортных зонах следует принимать из расчета не менее 8 кв. м. </w:t>
      </w:r>
    </w:p>
    <w:p w14:paraId="43958F76" w14:textId="77777777" w:rsidR="007412B2" w:rsidRPr="007412B2" w:rsidRDefault="007412B2" w:rsidP="007412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Число единовременных посетителей на пляжах следует определять с учетом коэффициентов одновременной загрузки:</w:t>
      </w:r>
    </w:p>
    <w:p w14:paraId="5BAD7975" w14:textId="77777777" w:rsidR="007412B2" w:rsidRPr="007412B2" w:rsidRDefault="007412B2" w:rsidP="007412B2">
      <w:pPr>
        <w:widowControl w:val="0"/>
        <w:tabs>
          <w:tab w:val="left" w:pos="7479"/>
        </w:tabs>
        <w:suppressAutoHyphen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санаториев – 0,6-0,8;</w:t>
      </w:r>
    </w:p>
    <w:p w14:paraId="2919644F" w14:textId="77777777" w:rsidR="007412B2" w:rsidRPr="007412B2" w:rsidRDefault="007412B2" w:rsidP="007412B2">
      <w:pPr>
        <w:widowControl w:val="0"/>
        <w:tabs>
          <w:tab w:val="left" w:pos="7479"/>
        </w:tabs>
        <w:suppressAutoHyphen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учреждений отдыха и туризма – 0,7-0,9;</w:t>
      </w:r>
    </w:p>
    <w:p w14:paraId="4E29E644" w14:textId="77777777" w:rsidR="007412B2" w:rsidRPr="007412B2" w:rsidRDefault="007412B2" w:rsidP="007412B2">
      <w:pPr>
        <w:widowControl w:val="0"/>
        <w:tabs>
          <w:tab w:val="left" w:pos="7479"/>
        </w:tabs>
        <w:suppressAutoHyphen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детских лагерей – 0,5-1,0;</w:t>
      </w:r>
    </w:p>
    <w:p w14:paraId="3873A80E" w14:textId="77777777" w:rsidR="007412B2" w:rsidRPr="007412B2" w:rsidRDefault="007412B2" w:rsidP="007412B2">
      <w:pPr>
        <w:widowControl w:val="0"/>
        <w:tabs>
          <w:tab w:val="left" w:pos="7479"/>
        </w:tabs>
        <w:suppressAutoHyphen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 общего пользования для местного населения – 0,2;</w:t>
      </w:r>
    </w:p>
    <w:p w14:paraId="4802E366" w14:textId="77777777" w:rsidR="007412B2" w:rsidRPr="007412B2" w:rsidRDefault="007412B2" w:rsidP="007412B2">
      <w:pPr>
        <w:widowControl w:val="0"/>
        <w:tabs>
          <w:tab w:val="left" w:pos="7479"/>
        </w:tabs>
        <w:suppressAutoHyphen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 отдыхающих без путевок – 0,5.</w:t>
      </w:r>
    </w:p>
    <w:p w14:paraId="31DA9061" w14:textId="77777777" w:rsidR="007412B2" w:rsidRPr="007412B2" w:rsidRDefault="007412B2" w:rsidP="007412B2">
      <w:pPr>
        <w:widowControl w:val="0"/>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Минимальную протяженность береговой полосы для речных и озерных пляжей из расчета на одного посетителя следует принимать не менее 0,25 м.</w:t>
      </w:r>
    </w:p>
    <w:p w14:paraId="28E1A84A" w14:textId="77777777" w:rsidR="007412B2" w:rsidRPr="007412B2" w:rsidRDefault="007412B2" w:rsidP="007412B2">
      <w:pPr>
        <w:widowControl w:val="0"/>
        <w:suppressAutoHyphen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401EA8F"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 площади озеленения территорий объектов рекреационного назначения</w:t>
      </w:r>
    </w:p>
    <w:p w14:paraId="08905B53"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p>
    <w:p w14:paraId="250C3DDF"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pacing w:val="-4"/>
          <w:sz w:val="28"/>
          <w:szCs w:val="28"/>
          <w:lang w:eastAsia="ru-RU"/>
        </w:rPr>
        <w:t xml:space="preserve">48. </w:t>
      </w:r>
      <w:r w:rsidRPr="007412B2">
        <w:rPr>
          <w:rFonts w:ascii="Times New Roman" w:eastAsia="Times New Roman" w:hAnsi="Times New Roman" w:cs="Times New Roman"/>
          <w:color w:val="000000"/>
          <w:sz w:val="28"/>
          <w:szCs w:val="28"/>
          <w:lang w:eastAsia="ru-RU"/>
        </w:rPr>
        <w:t xml:space="preserve">Норматив </w:t>
      </w:r>
      <w:r w:rsidRPr="007412B2">
        <w:rPr>
          <w:rFonts w:ascii="Times New Roman" w:eastAsia="Times New Roman" w:hAnsi="Times New Roman" w:cs="Times New Roman"/>
          <w:sz w:val="28"/>
          <w:szCs w:val="28"/>
          <w:lang w:eastAsia="ru-RU"/>
        </w:rPr>
        <w:t xml:space="preserve">площади озеленения территорий </w:t>
      </w:r>
      <w:r w:rsidRPr="007412B2">
        <w:rPr>
          <w:rFonts w:ascii="Times New Roman" w:eastAsia="Times New Roman" w:hAnsi="Times New Roman" w:cs="Times New Roman"/>
          <w:spacing w:val="-4"/>
          <w:sz w:val="28"/>
          <w:szCs w:val="28"/>
          <w:lang w:eastAsia="ru-RU"/>
        </w:rPr>
        <w:t>объектов рекреационного назначения в пределах</w:t>
      </w:r>
      <w:r w:rsidRPr="007412B2">
        <w:rPr>
          <w:rFonts w:ascii="Times New Roman" w:eastAsia="Times New Roman" w:hAnsi="Times New Roman" w:cs="Times New Roman"/>
          <w:sz w:val="28"/>
          <w:szCs w:val="28"/>
          <w:lang w:eastAsia="ru-RU"/>
        </w:rPr>
        <w:t xml:space="preserve"> застройки населенных пунктов должен быть не менее    40%, а в границах территории планировочного района – не менее 25%, включая общую площадь озелененной территорий микрорайонов (кварталов).</w:t>
      </w:r>
    </w:p>
    <w:p w14:paraId="61AE48C2"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p>
    <w:p w14:paraId="762A35E1"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 площадей территорий распределения элементов объектов рекреационного назначения, размещаемых на территориях общего пользования населенных пунктов</w:t>
      </w:r>
    </w:p>
    <w:p w14:paraId="4C61FF29"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p>
    <w:p w14:paraId="66869CA3"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49. 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принимать в соответствии с таблицей 8.</w:t>
      </w:r>
    </w:p>
    <w:p w14:paraId="553403C3"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i/>
          <w:color w:val="F513C5"/>
          <w:sz w:val="24"/>
          <w:szCs w:val="24"/>
          <w:lang w:eastAsia="ru-RU"/>
        </w:rPr>
      </w:pPr>
    </w:p>
    <w:p w14:paraId="478134EB" w14:textId="77777777" w:rsidR="007412B2" w:rsidRPr="007412B2" w:rsidRDefault="007412B2" w:rsidP="007412B2">
      <w:pPr>
        <w:widowControl w:val="0"/>
        <w:spacing w:after="0" w:line="240" w:lineRule="auto"/>
        <w:ind w:firstLine="851"/>
        <w:jc w:val="right"/>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Таблица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86"/>
        <w:gridCol w:w="1977"/>
        <w:gridCol w:w="1737"/>
      </w:tblGrid>
      <w:tr w:rsidR="007412B2" w:rsidRPr="007412B2" w14:paraId="378A8941" w14:textId="77777777" w:rsidTr="007412B2">
        <w:trPr>
          <w:trHeight w:val="544"/>
        </w:trPr>
        <w:tc>
          <w:tcPr>
            <w:tcW w:w="1676" w:type="pct"/>
            <w:vMerge w:val="restart"/>
            <w:vAlign w:val="center"/>
          </w:tcPr>
          <w:p w14:paraId="42D7F67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Объекты рекреационного назначения</w:t>
            </w:r>
          </w:p>
        </w:tc>
        <w:tc>
          <w:tcPr>
            <w:tcW w:w="3324" w:type="pct"/>
            <w:gridSpan w:val="3"/>
            <w:vAlign w:val="center"/>
          </w:tcPr>
          <w:p w14:paraId="7217C816" w14:textId="77777777" w:rsidR="007412B2" w:rsidRPr="007412B2" w:rsidRDefault="007412B2" w:rsidP="007412B2">
            <w:pPr>
              <w:widowControl w:val="0"/>
              <w:spacing w:after="0" w:line="240" w:lineRule="auto"/>
              <w:ind w:left="-108" w:right="-288" w:hanging="18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Территории элементов объектов рекреационного назначения,</w:t>
            </w:r>
          </w:p>
          <w:p w14:paraId="1563FA6B" w14:textId="77777777" w:rsidR="007412B2" w:rsidRPr="007412B2" w:rsidRDefault="007412B2" w:rsidP="007412B2">
            <w:pPr>
              <w:widowControl w:val="0"/>
              <w:spacing w:after="0" w:line="240" w:lineRule="auto"/>
              <w:ind w:left="-108" w:right="-288"/>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от общей площади территорий общего пользования</w:t>
            </w:r>
          </w:p>
        </w:tc>
      </w:tr>
      <w:tr w:rsidR="007412B2" w:rsidRPr="007412B2" w14:paraId="279162F0" w14:textId="77777777" w:rsidTr="007412B2">
        <w:trPr>
          <w:trHeight w:val="145"/>
        </w:trPr>
        <w:tc>
          <w:tcPr>
            <w:tcW w:w="1676" w:type="pct"/>
            <w:vMerge/>
            <w:vAlign w:val="center"/>
          </w:tcPr>
          <w:p w14:paraId="58C046C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c>
          <w:tcPr>
            <w:tcW w:w="1395" w:type="pct"/>
            <w:vAlign w:val="center"/>
          </w:tcPr>
          <w:p w14:paraId="6368E53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Территории зеленых</w:t>
            </w:r>
          </w:p>
          <w:p w14:paraId="4A2D3D8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насаждений и водоемов</w:t>
            </w:r>
          </w:p>
        </w:tc>
        <w:tc>
          <w:tcPr>
            <w:tcW w:w="1027" w:type="pct"/>
            <w:vAlign w:val="center"/>
          </w:tcPr>
          <w:p w14:paraId="449F1F4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Аллеи, дорожки,</w:t>
            </w:r>
          </w:p>
          <w:p w14:paraId="277F53C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площадки</w:t>
            </w:r>
          </w:p>
        </w:tc>
        <w:tc>
          <w:tcPr>
            <w:tcW w:w="902" w:type="pct"/>
            <w:vAlign w:val="center"/>
          </w:tcPr>
          <w:p w14:paraId="5ABD346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Застроенные территории</w:t>
            </w:r>
          </w:p>
        </w:tc>
      </w:tr>
      <w:tr w:rsidR="007412B2" w:rsidRPr="007412B2" w14:paraId="3EE47F6D" w14:textId="77777777" w:rsidTr="007412B2">
        <w:trPr>
          <w:trHeight w:val="544"/>
        </w:trPr>
        <w:tc>
          <w:tcPr>
            <w:tcW w:w="1676" w:type="pct"/>
          </w:tcPr>
          <w:p w14:paraId="0F8D5826"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Городские парки, парки планировочных районов</w:t>
            </w:r>
          </w:p>
        </w:tc>
        <w:tc>
          <w:tcPr>
            <w:tcW w:w="1395" w:type="pct"/>
          </w:tcPr>
          <w:p w14:paraId="3C7B5DC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65-70</w:t>
            </w:r>
          </w:p>
        </w:tc>
        <w:tc>
          <w:tcPr>
            <w:tcW w:w="1027" w:type="pct"/>
          </w:tcPr>
          <w:p w14:paraId="63CA83E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25-28</w:t>
            </w:r>
          </w:p>
        </w:tc>
        <w:tc>
          <w:tcPr>
            <w:tcW w:w="902" w:type="pct"/>
          </w:tcPr>
          <w:p w14:paraId="6B33D7A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5-7</w:t>
            </w:r>
          </w:p>
        </w:tc>
      </w:tr>
      <w:tr w:rsidR="007412B2" w:rsidRPr="007412B2" w14:paraId="65884EA8" w14:textId="77777777" w:rsidTr="007412B2">
        <w:trPr>
          <w:trHeight w:val="334"/>
        </w:trPr>
        <w:tc>
          <w:tcPr>
            <w:tcW w:w="1676" w:type="pct"/>
          </w:tcPr>
          <w:p w14:paraId="5EF95223"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Сады микрорайонов (кварталов)</w:t>
            </w:r>
          </w:p>
        </w:tc>
        <w:tc>
          <w:tcPr>
            <w:tcW w:w="1395" w:type="pct"/>
          </w:tcPr>
          <w:p w14:paraId="1DD0E4E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80-90</w:t>
            </w:r>
          </w:p>
        </w:tc>
        <w:tc>
          <w:tcPr>
            <w:tcW w:w="1027" w:type="pct"/>
          </w:tcPr>
          <w:p w14:paraId="71E94F3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8-15</w:t>
            </w:r>
          </w:p>
        </w:tc>
        <w:tc>
          <w:tcPr>
            <w:tcW w:w="902" w:type="pct"/>
          </w:tcPr>
          <w:p w14:paraId="1E9216F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w:t>
            </w:r>
          </w:p>
        </w:tc>
      </w:tr>
      <w:tr w:rsidR="007412B2" w:rsidRPr="007412B2" w14:paraId="1AE3D4B6" w14:textId="77777777" w:rsidTr="007412B2">
        <w:trPr>
          <w:trHeight w:val="890"/>
        </w:trPr>
        <w:tc>
          <w:tcPr>
            <w:tcW w:w="1676" w:type="pct"/>
          </w:tcPr>
          <w:p w14:paraId="393E7B11"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Скверы, размещаемые на улицах общегородского значения и площадях</w:t>
            </w:r>
          </w:p>
        </w:tc>
        <w:tc>
          <w:tcPr>
            <w:tcW w:w="1395" w:type="pct"/>
          </w:tcPr>
          <w:p w14:paraId="2D04149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60-75</w:t>
            </w:r>
          </w:p>
          <w:p w14:paraId="1095CCE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c>
          <w:tcPr>
            <w:tcW w:w="1027" w:type="pct"/>
          </w:tcPr>
          <w:p w14:paraId="5DE285A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25-40</w:t>
            </w:r>
          </w:p>
          <w:p w14:paraId="562EE37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c>
          <w:tcPr>
            <w:tcW w:w="902" w:type="pct"/>
          </w:tcPr>
          <w:p w14:paraId="5FD906B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23E4C84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r>
      <w:tr w:rsidR="007412B2" w:rsidRPr="007412B2" w14:paraId="0F22BCBF" w14:textId="77777777" w:rsidTr="007412B2">
        <w:trPr>
          <w:trHeight w:val="830"/>
        </w:trPr>
        <w:tc>
          <w:tcPr>
            <w:tcW w:w="1676" w:type="pct"/>
            <w:vAlign w:val="center"/>
          </w:tcPr>
          <w:p w14:paraId="31641532" w14:textId="77777777" w:rsidR="007412B2" w:rsidRPr="007412B2" w:rsidRDefault="007412B2" w:rsidP="007412B2">
            <w:pPr>
              <w:widowControl w:val="0"/>
              <w:spacing w:after="0" w:line="240" w:lineRule="auto"/>
              <w:ind w:right="-288"/>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Скверы, размещаемые</w:t>
            </w:r>
          </w:p>
          <w:p w14:paraId="678DF927" w14:textId="77777777" w:rsidR="007412B2" w:rsidRPr="007412B2" w:rsidRDefault="007412B2" w:rsidP="007412B2">
            <w:pPr>
              <w:widowControl w:val="0"/>
              <w:spacing w:after="0" w:line="240" w:lineRule="auto"/>
              <w:ind w:right="-288"/>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в жилых зонах, на жилых</w:t>
            </w:r>
          </w:p>
          <w:p w14:paraId="4C9C2CC7" w14:textId="77777777" w:rsidR="007412B2" w:rsidRPr="007412B2" w:rsidRDefault="007412B2" w:rsidP="007412B2">
            <w:pPr>
              <w:widowControl w:val="0"/>
              <w:spacing w:after="0" w:line="240" w:lineRule="auto"/>
              <w:ind w:right="-288"/>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улицах, перед отдельными зданиями</w:t>
            </w:r>
          </w:p>
        </w:tc>
        <w:tc>
          <w:tcPr>
            <w:tcW w:w="1395" w:type="pct"/>
            <w:vAlign w:val="center"/>
          </w:tcPr>
          <w:p w14:paraId="1E6E9F7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70-80</w:t>
            </w:r>
          </w:p>
        </w:tc>
        <w:tc>
          <w:tcPr>
            <w:tcW w:w="1027" w:type="pct"/>
            <w:vAlign w:val="center"/>
          </w:tcPr>
          <w:p w14:paraId="14E7810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20-30</w:t>
            </w:r>
          </w:p>
        </w:tc>
        <w:tc>
          <w:tcPr>
            <w:tcW w:w="902" w:type="pct"/>
            <w:vAlign w:val="center"/>
          </w:tcPr>
          <w:p w14:paraId="104DAE4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r>
      <w:tr w:rsidR="007412B2" w:rsidRPr="007412B2" w14:paraId="041384B7" w14:textId="77777777" w:rsidTr="007412B2">
        <w:trPr>
          <w:trHeight w:val="169"/>
        </w:trPr>
        <w:tc>
          <w:tcPr>
            <w:tcW w:w="1676" w:type="pct"/>
            <w:vAlign w:val="center"/>
          </w:tcPr>
          <w:p w14:paraId="42AFA9A7"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Бульвары шириной:</w:t>
            </w:r>
          </w:p>
          <w:p w14:paraId="680C4355"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15-24 м;</w:t>
            </w:r>
          </w:p>
          <w:p w14:paraId="398001A6"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25-50 м;</w:t>
            </w:r>
          </w:p>
          <w:p w14:paraId="7ECC1B1D"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более 50 м</w:t>
            </w:r>
          </w:p>
        </w:tc>
        <w:tc>
          <w:tcPr>
            <w:tcW w:w="1395" w:type="pct"/>
            <w:vAlign w:val="center"/>
          </w:tcPr>
          <w:p w14:paraId="77391142"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p w14:paraId="6357F63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65-70</w:t>
            </w:r>
          </w:p>
          <w:p w14:paraId="408D120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70-75</w:t>
            </w:r>
          </w:p>
          <w:p w14:paraId="7EF8F73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75-80</w:t>
            </w:r>
          </w:p>
        </w:tc>
        <w:tc>
          <w:tcPr>
            <w:tcW w:w="1027" w:type="pct"/>
            <w:vAlign w:val="center"/>
          </w:tcPr>
          <w:p w14:paraId="3031226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p w14:paraId="68014AB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30-35</w:t>
            </w:r>
          </w:p>
          <w:p w14:paraId="149B458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23-27</w:t>
            </w:r>
          </w:p>
          <w:p w14:paraId="23C68AE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15-20</w:t>
            </w:r>
          </w:p>
        </w:tc>
        <w:tc>
          <w:tcPr>
            <w:tcW w:w="902" w:type="pct"/>
            <w:vAlign w:val="center"/>
          </w:tcPr>
          <w:p w14:paraId="12CCAC3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p w14:paraId="50F7BF6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4B77A5B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2-3</w:t>
            </w:r>
          </w:p>
          <w:p w14:paraId="481C631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Не более 5</w:t>
            </w:r>
          </w:p>
        </w:tc>
      </w:tr>
      <w:tr w:rsidR="007412B2" w:rsidRPr="007412B2" w14:paraId="35FF0EE8" w14:textId="77777777" w:rsidTr="007412B2">
        <w:trPr>
          <w:trHeight w:val="559"/>
        </w:trPr>
        <w:tc>
          <w:tcPr>
            <w:tcW w:w="1676" w:type="pct"/>
            <w:vAlign w:val="center"/>
          </w:tcPr>
          <w:p w14:paraId="7BD71BE5"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Городские леса и лесопарки</w:t>
            </w:r>
          </w:p>
        </w:tc>
        <w:tc>
          <w:tcPr>
            <w:tcW w:w="1395" w:type="pct"/>
            <w:vAlign w:val="center"/>
          </w:tcPr>
          <w:p w14:paraId="065621F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93-97</w:t>
            </w:r>
          </w:p>
        </w:tc>
        <w:tc>
          <w:tcPr>
            <w:tcW w:w="1027" w:type="pct"/>
            <w:vAlign w:val="center"/>
          </w:tcPr>
          <w:p w14:paraId="3161F1A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w:t>
            </w:r>
          </w:p>
        </w:tc>
        <w:tc>
          <w:tcPr>
            <w:tcW w:w="902" w:type="pct"/>
            <w:vAlign w:val="center"/>
          </w:tcPr>
          <w:p w14:paraId="15803CE2"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1-2</w:t>
            </w:r>
          </w:p>
          <w:p w14:paraId="73AC59D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r>
    </w:tbl>
    <w:p w14:paraId="14EB9B8C"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p>
    <w:p w14:paraId="2DBB055B" w14:textId="77777777" w:rsidR="007412B2" w:rsidRPr="007412B2" w:rsidRDefault="007412B2" w:rsidP="007412B2">
      <w:pPr>
        <w:widowControl w:val="0"/>
        <w:tabs>
          <w:tab w:val="left" w:pos="720"/>
        </w:tab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50. Минимальные расчетные показатели площади озеленения объектов рекреационного назначения в пределах территорий общего пользования населенных пунктов следует принимать в соответствии с таблицей 9.</w:t>
      </w:r>
    </w:p>
    <w:p w14:paraId="7AC93013" w14:textId="77777777" w:rsidR="007412B2" w:rsidRPr="007412B2" w:rsidRDefault="007412B2" w:rsidP="007412B2">
      <w:pPr>
        <w:widowControl w:val="0"/>
        <w:tabs>
          <w:tab w:val="left" w:pos="720"/>
        </w:tabs>
        <w:spacing w:after="0" w:line="240" w:lineRule="auto"/>
        <w:ind w:firstLine="709"/>
        <w:jc w:val="both"/>
        <w:rPr>
          <w:rFonts w:ascii="Times New Roman" w:eastAsia="Times New Roman" w:hAnsi="Times New Roman" w:cs="Times New Roman"/>
          <w:sz w:val="28"/>
          <w:szCs w:val="28"/>
          <w:lang w:eastAsia="ru-RU"/>
        </w:rPr>
      </w:pPr>
    </w:p>
    <w:p w14:paraId="134635B4" w14:textId="77777777" w:rsidR="007412B2" w:rsidRPr="007412B2" w:rsidRDefault="007412B2" w:rsidP="007412B2">
      <w:pPr>
        <w:spacing w:after="0" w:line="240" w:lineRule="auto"/>
        <w:ind w:firstLine="709"/>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9</w:t>
      </w:r>
    </w:p>
    <w:tbl>
      <w:tblPr>
        <w:tblW w:w="0" w:type="auto"/>
        <w:shd w:val="clear" w:color="auto" w:fill="FFFFFF"/>
        <w:tblCellMar>
          <w:left w:w="0" w:type="dxa"/>
          <w:right w:w="0" w:type="dxa"/>
        </w:tblCellMar>
        <w:tblLook w:val="04A0" w:firstRow="1" w:lastRow="0" w:firstColumn="1" w:lastColumn="0" w:noHBand="0" w:noVBand="1"/>
      </w:tblPr>
      <w:tblGrid>
        <w:gridCol w:w="2747"/>
        <w:gridCol w:w="1984"/>
        <w:gridCol w:w="1497"/>
        <w:gridCol w:w="1710"/>
        <w:gridCol w:w="1699"/>
      </w:tblGrid>
      <w:tr w:rsidR="007412B2" w:rsidRPr="007412B2" w14:paraId="221EB3E1" w14:textId="77777777" w:rsidTr="007412B2">
        <w:trPr>
          <w:trHeight w:val="15"/>
        </w:trPr>
        <w:tc>
          <w:tcPr>
            <w:tcW w:w="3142" w:type="dxa"/>
            <w:shd w:val="clear" w:color="auto" w:fill="FFFFFF"/>
            <w:hideMark/>
          </w:tcPr>
          <w:p w14:paraId="0786E3FB" w14:textId="77777777" w:rsidR="007412B2" w:rsidRPr="007412B2" w:rsidRDefault="007412B2" w:rsidP="007412B2">
            <w:pPr>
              <w:spacing w:after="0" w:line="240" w:lineRule="auto"/>
              <w:rPr>
                <w:rFonts w:ascii="Times New Roman" w:eastAsia="Times New Roman" w:hAnsi="Times New Roman" w:cs="Times New Roman"/>
                <w:spacing w:val="2"/>
                <w:sz w:val="2"/>
                <w:szCs w:val="18"/>
                <w:lang w:eastAsia="ru-RU"/>
              </w:rPr>
            </w:pPr>
          </w:p>
        </w:tc>
        <w:tc>
          <w:tcPr>
            <w:tcW w:w="2218" w:type="dxa"/>
            <w:shd w:val="clear" w:color="auto" w:fill="FFFFFF"/>
            <w:hideMark/>
          </w:tcPr>
          <w:p w14:paraId="5CE4C064" w14:textId="77777777" w:rsidR="007412B2" w:rsidRPr="007412B2" w:rsidRDefault="007412B2" w:rsidP="007412B2">
            <w:pPr>
              <w:spacing w:after="0" w:line="240" w:lineRule="auto"/>
              <w:rPr>
                <w:rFonts w:ascii="Times New Roman" w:eastAsia="Times New Roman" w:hAnsi="Times New Roman" w:cs="Times New Roman"/>
                <w:spacing w:val="2"/>
                <w:sz w:val="2"/>
                <w:szCs w:val="18"/>
                <w:lang w:eastAsia="ru-RU"/>
              </w:rPr>
            </w:pPr>
          </w:p>
        </w:tc>
        <w:tc>
          <w:tcPr>
            <w:tcW w:w="1663" w:type="dxa"/>
            <w:shd w:val="clear" w:color="auto" w:fill="FFFFFF"/>
            <w:hideMark/>
          </w:tcPr>
          <w:p w14:paraId="4EB59C9C" w14:textId="77777777" w:rsidR="007412B2" w:rsidRPr="007412B2" w:rsidRDefault="007412B2" w:rsidP="007412B2">
            <w:pPr>
              <w:spacing w:after="0" w:line="240" w:lineRule="auto"/>
              <w:rPr>
                <w:rFonts w:ascii="Times New Roman" w:eastAsia="Times New Roman" w:hAnsi="Times New Roman" w:cs="Times New Roman"/>
                <w:spacing w:val="2"/>
                <w:sz w:val="2"/>
                <w:szCs w:val="18"/>
                <w:lang w:eastAsia="ru-RU"/>
              </w:rPr>
            </w:pPr>
          </w:p>
        </w:tc>
        <w:tc>
          <w:tcPr>
            <w:tcW w:w="1848" w:type="dxa"/>
            <w:shd w:val="clear" w:color="auto" w:fill="FFFFFF"/>
            <w:hideMark/>
          </w:tcPr>
          <w:p w14:paraId="2845F62C" w14:textId="77777777" w:rsidR="007412B2" w:rsidRPr="007412B2" w:rsidRDefault="007412B2" w:rsidP="007412B2">
            <w:pPr>
              <w:spacing w:after="0" w:line="240" w:lineRule="auto"/>
              <w:rPr>
                <w:rFonts w:ascii="Times New Roman" w:eastAsia="Times New Roman" w:hAnsi="Times New Roman" w:cs="Times New Roman"/>
                <w:spacing w:val="2"/>
                <w:sz w:val="2"/>
                <w:szCs w:val="18"/>
                <w:lang w:eastAsia="ru-RU"/>
              </w:rPr>
            </w:pPr>
          </w:p>
        </w:tc>
        <w:tc>
          <w:tcPr>
            <w:tcW w:w="1848" w:type="dxa"/>
            <w:shd w:val="clear" w:color="auto" w:fill="FFFFFF"/>
            <w:hideMark/>
          </w:tcPr>
          <w:p w14:paraId="1F01C63C" w14:textId="77777777" w:rsidR="007412B2" w:rsidRPr="007412B2" w:rsidRDefault="007412B2" w:rsidP="007412B2">
            <w:pPr>
              <w:spacing w:after="0" w:line="240" w:lineRule="auto"/>
              <w:rPr>
                <w:rFonts w:ascii="Times New Roman" w:eastAsia="Times New Roman" w:hAnsi="Times New Roman" w:cs="Times New Roman"/>
                <w:spacing w:val="2"/>
                <w:sz w:val="2"/>
                <w:szCs w:val="18"/>
                <w:lang w:eastAsia="ru-RU"/>
              </w:rPr>
            </w:pPr>
          </w:p>
        </w:tc>
      </w:tr>
      <w:tr w:rsidR="007412B2" w:rsidRPr="007412B2" w14:paraId="06E12FBB" w14:textId="77777777" w:rsidTr="007412B2">
        <w:tc>
          <w:tcPr>
            <w:tcW w:w="3142" w:type="dxa"/>
            <w:tcBorders>
              <w:top w:val="single" w:sz="6" w:space="0" w:color="000000"/>
              <w:left w:val="single" w:sz="6" w:space="0" w:color="000000"/>
              <w:bottom w:val="nil"/>
              <w:right w:val="single" w:sz="6" w:space="0" w:color="000000"/>
            </w:tcBorders>
            <w:shd w:val="clear" w:color="auto" w:fill="FFFFFF"/>
            <w:tcMar>
              <w:top w:w="0" w:type="dxa"/>
              <w:left w:w="74" w:type="dxa"/>
              <w:bottom w:w="0" w:type="dxa"/>
              <w:right w:w="74" w:type="dxa"/>
            </w:tcMar>
            <w:hideMark/>
          </w:tcPr>
          <w:p w14:paraId="0EE78E8A" w14:textId="77777777" w:rsidR="007412B2" w:rsidRPr="007412B2" w:rsidRDefault="007412B2" w:rsidP="007412B2">
            <w:pPr>
              <w:ind w:left="68"/>
              <w:contextualSpacing/>
              <w:rPr>
                <w:rFonts w:ascii="Times New Roman" w:eastAsia="Calibri" w:hAnsi="Times New Roman" w:cs="Times New Roman"/>
              </w:rPr>
            </w:pPr>
            <w:r w:rsidRPr="007412B2">
              <w:rPr>
                <w:rFonts w:ascii="Times New Roman" w:eastAsia="Calibri" w:hAnsi="Times New Roman" w:cs="Times New Roman"/>
              </w:rPr>
              <w:t>Озелененные территории общего пользования</w:t>
            </w:r>
          </w:p>
        </w:tc>
        <w:tc>
          <w:tcPr>
            <w:tcW w:w="7577"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645408C4" w14:textId="77777777" w:rsidR="007412B2" w:rsidRPr="007412B2" w:rsidRDefault="007412B2" w:rsidP="007412B2">
            <w:pPr>
              <w:ind w:left="132"/>
              <w:contextualSpacing/>
              <w:rPr>
                <w:rFonts w:ascii="Times New Roman" w:eastAsia="Calibri" w:hAnsi="Times New Roman" w:cs="Times New Roman"/>
              </w:rPr>
            </w:pPr>
            <w:r w:rsidRPr="007412B2">
              <w:rPr>
                <w:rFonts w:ascii="Times New Roman" w:eastAsia="Calibri" w:hAnsi="Times New Roman" w:cs="Times New Roman"/>
              </w:rPr>
              <w:t>Площадь озелененных территорий общего пользования, м</w:t>
            </w:r>
            <w:r w:rsidR="00E32680">
              <w:rPr>
                <w:rFonts w:ascii="Times New Roman" w:eastAsia="Calibri" w:hAnsi="Times New Roman" w:cs="Times New Roman"/>
                <w:noProof/>
                <w:lang w:eastAsia="ru-RU"/>
              </w:rPr>
              <mc:AlternateContent>
                <mc:Choice Requires="wps">
                  <w:drawing>
                    <wp:inline distT="0" distB="0" distL="0" distR="0" wp14:anchorId="01E3BDD9" wp14:editId="18F6EEA6">
                      <wp:extent cx="109855" cy="226695"/>
                      <wp:effectExtent l="0" t="0" r="0" b="0"/>
                      <wp:docPr id="24" name="AutoShape 1"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9855"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ect w14:anchorId="4DBFC61A" id="AutoShape 1"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65pt;height: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" filled="f" stroked="f">
                      <o:lock v:ext="edit" aspectratio="t"/>
                      <w10:anchorlock/>
                    </v:rect>
                  </w:pict>
                </mc:Fallback>
              </mc:AlternateContent>
            </w:r>
            <w:r w:rsidRPr="007412B2">
              <w:rPr>
                <w:rFonts w:ascii="Times New Roman" w:eastAsia="Calibri" w:hAnsi="Times New Roman" w:cs="Times New Roman"/>
              </w:rPr>
              <w:t> на одного человека</w:t>
            </w:r>
          </w:p>
        </w:tc>
      </w:tr>
      <w:tr w:rsidR="007412B2" w:rsidRPr="007412B2" w14:paraId="6D425097" w14:textId="77777777" w:rsidTr="007412B2">
        <w:tc>
          <w:tcPr>
            <w:tcW w:w="3142" w:type="dxa"/>
            <w:tcBorders>
              <w:top w:val="nil"/>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7F0DB53" w14:textId="77777777" w:rsidR="007412B2" w:rsidRPr="007412B2" w:rsidRDefault="007412B2" w:rsidP="007412B2">
            <w:pPr>
              <w:ind w:left="68"/>
              <w:contextualSpacing/>
              <w:rPr>
                <w:rFonts w:ascii="Times New Roman" w:eastAsia="Calibri" w:hAnsi="Times New Roman" w:cs="Times New Roman"/>
              </w:rPr>
            </w:pP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3E1AB015" w14:textId="77777777" w:rsidR="007412B2" w:rsidRPr="007412B2" w:rsidRDefault="007412B2" w:rsidP="007412B2">
            <w:pPr>
              <w:ind w:left="20" w:hanging="33"/>
              <w:contextualSpacing/>
              <w:rPr>
                <w:rFonts w:ascii="Times New Roman" w:eastAsia="Calibri" w:hAnsi="Times New Roman" w:cs="Times New Roman"/>
              </w:rPr>
            </w:pPr>
            <w:r w:rsidRPr="007412B2">
              <w:rPr>
                <w:rFonts w:ascii="Times New Roman" w:eastAsia="Calibri" w:hAnsi="Times New Roman" w:cs="Times New Roman"/>
              </w:rPr>
              <w:t>крупнейших, крупных и больших городов</w:t>
            </w:r>
          </w:p>
        </w:tc>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0E1E08F" w14:textId="77777777" w:rsidR="007412B2" w:rsidRPr="007412B2" w:rsidRDefault="007412B2" w:rsidP="007412B2">
            <w:pPr>
              <w:ind w:left="110" w:firstLine="37"/>
              <w:contextualSpacing/>
              <w:rPr>
                <w:rFonts w:ascii="Times New Roman" w:eastAsia="Calibri" w:hAnsi="Times New Roman" w:cs="Times New Roman"/>
              </w:rPr>
            </w:pPr>
            <w:r w:rsidRPr="007412B2">
              <w:rPr>
                <w:rFonts w:ascii="Times New Roman" w:eastAsia="Calibri" w:hAnsi="Times New Roman" w:cs="Times New Roman"/>
              </w:rPr>
              <w:t>средних городов</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4709A01" w14:textId="77777777" w:rsidR="007412B2" w:rsidRPr="007412B2" w:rsidRDefault="007412B2" w:rsidP="007412B2">
            <w:pPr>
              <w:ind w:left="110" w:firstLine="37"/>
              <w:contextualSpacing/>
              <w:rPr>
                <w:rFonts w:ascii="Times New Roman" w:eastAsia="Calibri" w:hAnsi="Times New Roman" w:cs="Times New Roman"/>
              </w:rPr>
            </w:pPr>
            <w:r w:rsidRPr="007412B2">
              <w:rPr>
                <w:rFonts w:ascii="Times New Roman" w:eastAsia="Calibri" w:hAnsi="Times New Roman" w:cs="Times New Roman"/>
              </w:rPr>
              <w:t>малых городов</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3ED0D9DA" w14:textId="77777777" w:rsidR="007412B2" w:rsidRPr="007412B2" w:rsidRDefault="007412B2" w:rsidP="007412B2">
            <w:pPr>
              <w:ind w:left="46" w:firstLine="20"/>
              <w:contextualSpacing/>
              <w:rPr>
                <w:rFonts w:ascii="Times New Roman" w:eastAsia="Calibri" w:hAnsi="Times New Roman" w:cs="Times New Roman"/>
              </w:rPr>
            </w:pPr>
            <w:r w:rsidRPr="007412B2">
              <w:rPr>
                <w:rFonts w:ascii="Times New Roman" w:eastAsia="Calibri" w:hAnsi="Times New Roman" w:cs="Times New Roman"/>
              </w:rPr>
              <w:t>сельских населенных пунктов</w:t>
            </w:r>
          </w:p>
        </w:tc>
      </w:tr>
      <w:tr w:rsidR="007412B2" w:rsidRPr="007412B2" w14:paraId="1EEB8FAA" w14:textId="77777777" w:rsidTr="007412B2">
        <w:tc>
          <w:tcPr>
            <w:tcW w:w="3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41AAD3D" w14:textId="77777777" w:rsidR="007412B2" w:rsidRPr="007412B2" w:rsidRDefault="007412B2" w:rsidP="007412B2">
            <w:pPr>
              <w:ind w:left="68"/>
              <w:contextualSpacing/>
              <w:rPr>
                <w:rFonts w:ascii="Times New Roman" w:eastAsia="Calibri" w:hAnsi="Times New Roman" w:cs="Times New Roman"/>
              </w:rPr>
            </w:pPr>
            <w:r w:rsidRPr="007412B2">
              <w:rPr>
                <w:rFonts w:ascii="Times New Roman" w:eastAsia="Calibri" w:hAnsi="Times New Roman" w:cs="Times New Roman"/>
              </w:rPr>
              <w:t>Общегородские</w:t>
            </w: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E74C4B8"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10</w:t>
            </w:r>
          </w:p>
        </w:tc>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50AB8C3A"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7</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602F6E8D"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8 (10)*</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16B0FD21"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12</w:t>
            </w:r>
          </w:p>
        </w:tc>
      </w:tr>
      <w:tr w:rsidR="007412B2" w:rsidRPr="007412B2" w14:paraId="1DB3A457" w14:textId="77777777" w:rsidTr="007412B2">
        <w:tc>
          <w:tcPr>
            <w:tcW w:w="3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4DF33AD5" w14:textId="77777777" w:rsidR="007412B2" w:rsidRPr="007412B2" w:rsidRDefault="007412B2" w:rsidP="007412B2">
            <w:pPr>
              <w:ind w:left="68"/>
              <w:contextualSpacing/>
              <w:rPr>
                <w:rFonts w:ascii="Times New Roman" w:eastAsia="Calibri" w:hAnsi="Times New Roman" w:cs="Times New Roman"/>
              </w:rPr>
            </w:pPr>
            <w:r w:rsidRPr="007412B2">
              <w:rPr>
                <w:rFonts w:ascii="Times New Roman" w:eastAsia="Calibri" w:hAnsi="Times New Roman" w:cs="Times New Roman"/>
              </w:rPr>
              <w:t>Жилых районов</w:t>
            </w: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724E190"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6</w:t>
            </w:r>
          </w:p>
        </w:tc>
        <w:tc>
          <w:tcPr>
            <w:tcW w:w="1663"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2CEDFF2C"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6</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4162F4C1"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C546BAE" w14:textId="77777777" w:rsidR="007412B2" w:rsidRPr="007412B2" w:rsidRDefault="007412B2" w:rsidP="007412B2">
            <w:pPr>
              <w:ind w:left="720"/>
              <w:contextualSpacing/>
              <w:rPr>
                <w:rFonts w:ascii="Times New Roman" w:eastAsia="Calibri" w:hAnsi="Times New Roman" w:cs="Times New Roman"/>
              </w:rPr>
            </w:pPr>
            <w:r w:rsidRPr="007412B2">
              <w:rPr>
                <w:rFonts w:ascii="Times New Roman" w:eastAsia="Calibri" w:hAnsi="Times New Roman" w:cs="Times New Roman"/>
              </w:rPr>
              <w:t>-</w:t>
            </w:r>
          </w:p>
        </w:tc>
      </w:tr>
      <w:tr w:rsidR="007412B2" w:rsidRPr="007412B2" w14:paraId="58D35463" w14:textId="77777777" w:rsidTr="007412B2">
        <w:tc>
          <w:tcPr>
            <w:tcW w:w="10718"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74" w:type="dxa"/>
              <w:bottom w:w="0" w:type="dxa"/>
              <w:right w:w="74" w:type="dxa"/>
            </w:tcMar>
            <w:hideMark/>
          </w:tcPr>
          <w:p w14:paraId="0FB464F1" w14:textId="77777777" w:rsidR="007412B2" w:rsidRPr="007412B2" w:rsidRDefault="007412B2" w:rsidP="007412B2">
            <w:pPr>
              <w:spacing w:after="0"/>
              <w:contextualSpacing/>
              <w:rPr>
                <w:rFonts w:ascii="Times New Roman" w:eastAsia="Calibri" w:hAnsi="Times New Roman" w:cs="Times New Roman"/>
                <w:color w:val="000000"/>
              </w:rPr>
            </w:pPr>
            <w:r w:rsidRPr="007412B2">
              <w:rPr>
                <w:rFonts w:ascii="Times New Roman" w:eastAsia="Calibri" w:hAnsi="Times New Roman" w:cs="Times New Roman"/>
              </w:rPr>
              <w:t>* В скобках приведены размеры для малых городов с численностью населения до 20 тыс. человек</w:t>
            </w:r>
            <w:r w:rsidRPr="007412B2">
              <w:rPr>
                <w:rFonts w:ascii="Times New Roman" w:eastAsia="Calibri" w:hAnsi="Times New Roman" w:cs="Times New Roman"/>
              </w:rPr>
              <w:br/>
              <w:t>Примечание:</w:t>
            </w:r>
            <w:r w:rsidRPr="007412B2">
              <w:rPr>
                <w:rFonts w:ascii="Times New Roman" w:eastAsia="Calibri" w:hAnsi="Times New Roman" w:cs="Times New Roman"/>
              </w:rPr>
              <w:br/>
              <w:t>1. Площадь озелененных территорий общего пользования в населенных пунктах следует увеличивать для степи и лесостепи - на 10%-20%.</w:t>
            </w:r>
            <w:r w:rsidRPr="007412B2">
              <w:rPr>
                <w:rFonts w:ascii="Times New Roman" w:eastAsia="Calibri" w:hAnsi="Times New Roman" w:cs="Times New Roman"/>
              </w:rPr>
              <w:br/>
              <w:t xml:space="preserve">2. В средних, малых городах и сельских населенных пунктах, расположенных в окружении лесов, прибрежных зонах крупных рек и водоемов, площадь озелененных территорий общего пользования допускается уменьшать, </w:t>
            </w:r>
            <w:r w:rsidRPr="007412B2">
              <w:rPr>
                <w:rFonts w:ascii="Times New Roman" w:eastAsia="Calibri" w:hAnsi="Times New Roman" w:cs="Times New Roman"/>
                <w:color w:val="000000"/>
              </w:rPr>
              <w:t xml:space="preserve">но не более чем на 20%. </w:t>
            </w:r>
          </w:p>
          <w:p w14:paraId="16912208" w14:textId="77777777" w:rsidR="007412B2" w:rsidRPr="007412B2" w:rsidRDefault="007412B2" w:rsidP="007412B2">
            <w:pPr>
              <w:spacing w:after="0"/>
              <w:contextualSpacing/>
              <w:rPr>
                <w:rFonts w:ascii="Times New Roman" w:eastAsia="Calibri" w:hAnsi="Times New Roman" w:cs="Times New Roman"/>
              </w:rPr>
            </w:pPr>
            <w:r w:rsidRPr="007412B2">
              <w:rPr>
                <w:rFonts w:ascii="Times New Roman" w:eastAsia="Calibri" w:hAnsi="Times New Roman" w:cs="Times New Roman"/>
              </w:rPr>
              <w:t xml:space="preserve">3. В городах с предприятиями, требующими устройства санитарно-защитных зон шириной более 1 км, уровень </w:t>
            </w:r>
            <w:proofErr w:type="spellStart"/>
            <w:r w:rsidRPr="007412B2">
              <w:rPr>
                <w:rFonts w:ascii="Times New Roman" w:eastAsia="Calibri" w:hAnsi="Times New Roman" w:cs="Times New Roman"/>
              </w:rPr>
              <w:t>озелененности</w:t>
            </w:r>
            <w:proofErr w:type="spellEnd"/>
            <w:r w:rsidRPr="007412B2">
              <w:rPr>
                <w:rFonts w:ascii="Times New Roman" w:eastAsia="Calibri" w:hAnsi="Times New Roman" w:cs="Times New Roman"/>
              </w:rPr>
              <w:t xml:space="preserve"> территории застройки следует увеличивать не менее чем на 15%.</w:t>
            </w:r>
          </w:p>
        </w:tc>
      </w:tr>
    </w:tbl>
    <w:p w14:paraId="3E593EBE"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p>
    <w:p w14:paraId="00C8E4A1"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51. 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принимать в соответствии с таблицей 10.</w:t>
      </w:r>
    </w:p>
    <w:p w14:paraId="35F7B3A7"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p>
    <w:p w14:paraId="7AB3EC3A" w14:textId="77777777" w:rsidR="007412B2" w:rsidRPr="007412B2" w:rsidRDefault="007412B2" w:rsidP="007412B2">
      <w:pPr>
        <w:widowControl w:val="0"/>
        <w:spacing w:after="0" w:line="240" w:lineRule="auto"/>
        <w:ind w:firstLine="851"/>
        <w:jc w:val="right"/>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Таблица 10</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4009"/>
        <w:gridCol w:w="2373"/>
        <w:gridCol w:w="1872"/>
      </w:tblGrid>
      <w:tr w:rsidR="007412B2" w:rsidRPr="007412B2" w14:paraId="683D9204" w14:textId="77777777" w:rsidTr="007412B2">
        <w:trPr>
          <w:trHeight w:val="482"/>
        </w:trPr>
        <w:tc>
          <w:tcPr>
            <w:tcW w:w="666" w:type="pct"/>
            <w:vAlign w:val="center"/>
          </w:tcPr>
          <w:p w14:paraId="637A5B37"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lastRenderedPageBreak/>
              <w:t>№</w:t>
            </w:r>
          </w:p>
          <w:p w14:paraId="680A276B"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п/п</w:t>
            </w:r>
          </w:p>
        </w:tc>
        <w:tc>
          <w:tcPr>
            <w:tcW w:w="2105" w:type="pct"/>
            <w:vAlign w:val="center"/>
          </w:tcPr>
          <w:p w14:paraId="689716ED"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Объекты рекреационного назначения</w:t>
            </w:r>
          </w:p>
        </w:tc>
        <w:tc>
          <w:tcPr>
            <w:tcW w:w="1246" w:type="pct"/>
            <w:vAlign w:val="center"/>
          </w:tcPr>
          <w:p w14:paraId="075760E3"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Вместимость объектов рекреационного назначения, мест</w:t>
            </w:r>
          </w:p>
        </w:tc>
        <w:tc>
          <w:tcPr>
            <w:tcW w:w="983" w:type="pct"/>
            <w:vAlign w:val="center"/>
          </w:tcPr>
          <w:p w14:paraId="3E2C8F53" w14:textId="77777777" w:rsidR="007412B2" w:rsidRPr="007412B2" w:rsidRDefault="007412B2" w:rsidP="007412B2">
            <w:pPr>
              <w:widowControl w:val="0"/>
              <w:spacing w:after="0" w:line="240" w:lineRule="auto"/>
              <w:ind w:left="538" w:right="-52" w:hanging="538"/>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         Размер</w:t>
            </w:r>
          </w:p>
          <w:p w14:paraId="4E833918" w14:textId="77777777" w:rsidR="007412B2" w:rsidRPr="007412B2" w:rsidRDefault="007412B2" w:rsidP="007412B2">
            <w:pPr>
              <w:widowControl w:val="0"/>
              <w:spacing w:after="0" w:line="240" w:lineRule="auto"/>
              <w:ind w:left="538" w:right="-52" w:hanging="538"/>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земельного</w:t>
            </w:r>
          </w:p>
          <w:p w14:paraId="1B3234AC" w14:textId="77777777" w:rsidR="007412B2" w:rsidRPr="007412B2" w:rsidRDefault="007412B2" w:rsidP="007412B2">
            <w:pPr>
              <w:widowControl w:val="0"/>
              <w:spacing w:after="0" w:line="240" w:lineRule="auto"/>
              <w:ind w:left="538" w:right="-52" w:hanging="538"/>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участка,</w:t>
            </w:r>
          </w:p>
          <w:p w14:paraId="701B73FD" w14:textId="77777777" w:rsidR="007412B2" w:rsidRPr="007412B2" w:rsidRDefault="007412B2" w:rsidP="007412B2">
            <w:pPr>
              <w:widowControl w:val="0"/>
              <w:spacing w:after="0" w:line="240" w:lineRule="auto"/>
              <w:ind w:left="538" w:right="-52" w:hanging="538"/>
              <w:jc w:val="center"/>
              <w:rPr>
                <w:rFonts w:ascii="Times New Roman" w:eastAsia="Times New Roman" w:hAnsi="Times New Roman" w:cs="Times New Roman"/>
                <w:bCs/>
                <w:sz w:val="24"/>
                <w:szCs w:val="24"/>
                <w:lang w:eastAsia="ru-RU"/>
              </w:rPr>
            </w:pPr>
            <w:proofErr w:type="spellStart"/>
            <w:r w:rsidRPr="007412B2">
              <w:rPr>
                <w:rFonts w:ascii="Times New Roman" w:eastAsia="Times New Roman" w:hAnsi="Times New Roman" w:cs="Times New Roman"/>
                <w:bCs/>
                <w:sz w:val="24"/>
                <w:szCs w:val="24"/>
                <w:lang w:eastAsia="ru-RU"/>
              </w:rPr>
              <w:t>кв.м</w:t>
            </w:r>
            <w:proofErr w:type="spellEnd"/>
            <w:r w:rsidRPr="007412B2">
              <w:rPr>
                <w:rFonts w:ascii="Times New Roman" w:eastAsia="Times New Roman" w:hAnsi="Times New Roman" w:cs="Times New Roman"/>
                <w:bCs/>
                <w:sz w:val="24"/>
                <w:szCs w:val="24"/>
                <w:lang w:eastAsia="ru-RU"/>
              </w:rPr>
              <w:t xml:space="preserve"> на 1 место</w:t>
            </w:r>
          </w:p>
        </w:tc>
      </w:tr>
      <w:tr w:rsidR="007412B2" w:rsidRPr="007412B2" w14:paraId="2B845D05" w14:textId="77777777" w:rsidTr="007412B2">
        <w:trPr>
          <w:trHeight w:val="316"/>
        </w:trPr>
        <w:tc>
          <w:tcPr>
            <w:tcW w:w="5000" w:type="pct"/>
            <w:gridSpan w:val="4"/>
            <w:vAlign w:val="center"/>
          </w:tcPr>
          <w:p w14:paraId="1D178CE1"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Объекты рекреационного назначения по приему и обслуживанию туристов с целью познавательного туризма</w:t>
            </w:r>
          </w:p>
        </w:tc>
      </w:tr>
      <w:tr w:rsidR="007412B2" w:rsidRPr="007412B2" w14:paraId="21C41991" w14:textId="77777777" w:rsidTr="007412B2">
        <w:trPr>
          <w:trHeight w:val="316"/>
        </w:trPr>
        <w:tc>
          <w:tcPr>
            <w:tcW w:w="666" w:type="pct"/>
            <w:vAlign w:val="center"/>
          </w:tcPr>
          <w:p w14:paraId="0FF1550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w:t>
            </w:r>
          </w:p>
        </w:tc>
        <w:tc>
          <w:tcPr>
            <w:tcW w:w="2105" w:type="pct"/>
            <w:vAlign w:val="center"/>
          </w:tcPr>
          <w:p w14:paraId="3857703E"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Туристические гостиницы</w:t>
            </w:r>
          </w:p>
        </w:tc>
        <w:tc>
          <w:tcPr>
            <w:tcW w:w="1246" w:type="pct"/>
            <w:vAlign w:val="center"/>
          </w:tcPr>
          <w:p w14:paraId="0D79C2AF"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132E63FB"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50-75</w:t>
            </w:r>
          </w:p>
          <w:p w14:paraId="75BE54B2"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2B6F1E1D" w14:textId="77777777" w:rsidTr="007412B2">
        <w:trPr>
          <w:trHeight w:val="325"/>
        </w:trPr>
        <w:tc>
          <w:tcPr>
            <w:tcW w:w="666" w:type="pct"/>
            <w:vAlign w:val="center"/>
          </w:tcPr>
          <w:p w14:paraId="7B158E8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w:t>
            </w:r>
          </w:p>
        </w:tc>
        <w:tc>
          <w:tcPr>
            <w:tcW w:w="2105" w:type="pct"/>
            <w:vAlign w:val="center"/>
          </w:tcPr>
          <w:p w14:paraId="050A2D30"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Гостиницы для автотуристов</w:t>
            </w:r>
          </w:p>
        </w:tc>
        <w:tc>
          <w:tcPr>
            <w:tcW w:w="1246" w:type="pct"/>
            <w:vAlign w:val="center"/>
          </w:tcPr>
          <w:p w14:paraId="7274310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6E89A1E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75-100</w:t>
            </w:r>
          </w:p>
          <w:p w14:paraId="3115C68F"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41B8382A" w14:textId="77777777" w:rsidTr="007412B2">
        <w:trPr>
          <w:trHeight w:val="316"/>
        </w:trPr>
        <w:tc>
          <w:tcPr>
            <w:tcW w:w="666" w:type="pct"/>
            <w:vAlign w:val="center"/>
          </w:tcPr>
          <w:p w14:paraId="60E300E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3.</w:t>
            </w:r>
          </w:p>
        </w:tc>
        <w:tc>
          <w:tcPr>
            <w:tcW w:w="2105" w:type="pct"/>
            <w:vAlign w:val="center"/>
          </w:tcPr>
          <w:p w14:paraId="7FA73506"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Мотели, кемпинги</w:t>
            </w:r>
          </w:p>
        </w:tc>
        <w:tc>
          <w:tcPr>
            <w:tcW w:w="1246" w:type="pct"/>
            <w:vAlign w:val="center"/>
          </w:tcPr>
          <w:p w14:paraId="4CAA187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3479A603"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75-150</w:t>
            </w:r>
          </w:p>
          <w:p w14:paraId="39E28294"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2AEC605A" w14:textId="77777777" w:rsidTr="007412B2">
        <w:trPr>
          <w:trHeight w:val="316"/>
        </w:trPr>
        <w:tc>
          <w:tcPr>
            <w:tcW w:w="5000" w:type="pct"/>
            <w:gridSpan w:val="4"/>
            <w:vAlign w:val="center"/>
          </w:tcPr>
          <w:p w14:paraId="534F7946"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Основные объекты рекреационного назначения, специализирующиеся на видах спортивного и оздоровительного отдыха и туризма</w:t>
            </w:r>
          </w:p>
        </w:tc>
      </w:tr>
      <w:tr w:rsidR="007412B2" w:rsidRPr="007412B2" w14:paraId="491547CF" w14:textId="77777777" w:rsidTr="007412B2">
        <w:trPr>
          <w:trHeight w:val="325"/>
        </w:trPr>
        <w:tc>
          <w:tcPr>
            <w:tcW w:w="666" w:type="pct"/>
            <w:vAlign w:val="center"/>
          </w:tcPr>
          <w:p w14:paraId="49392214"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val="en-US" w:eastAsia="ru-RU"/>
              </w:rPr>
              <w:t>4</w:t>
            </w:r>
            <w:r w:rsidRPr="007412B2">
              <w:rPr>
                <w:rFonts w:ascii="Times New Roman" w:eastAsia="Times New Roman" w:hAnsi="Times New Roman" w:cs="Times New Roman"/>
                <w:bCs/>
                <w:sz w:val="24"/>
                <w:szCs w:val="24"/>
                <w:lang w:eastAsia="ru-RU"/>
              </w:rPr>
              <w:t>.</w:t>
            </w:r>
          </w:p>
        </w:tc>
        <w:tc>
          <w:tcPr>
            <w:tcW w:w="2105" w:type="pct"/>
            <w:vAlign w:val="center"/>
          </w:tcPr>
          <w:p w14:paraId="2FDD3AC0"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Туристические базы</w:t>
            </w:r>
          </w:p>
        </w:tc>
        <w:tc>
          <w:tcPr>
            <w:tcW w:w="1246" w:type="pct"/>
            <w:vAlign w:val="center"/>
          </w:tcPr>
          <w:p w14:paraId="5523974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516FCCE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65-80</w:t>
            </w:r>
          </w:p>
        </w:tc>
      </w:tr>
      <w:tr w:rsidR="007412B2" w:rsidRPr="007412B2" w14:paraId="395D588A" w14:textId="77777777" w:rsidTr="007412B2">
        <w:trPr>
          <w:trHeight w:val="37"/>
        </w:trPr>
        <w:tc>
          <w:tcPr>
            <w:tcW w:w="666" w:type="pct"/>
            <w:vAlign w:val="center"/>
          </w:tcPr>
          <w:p w14:paraId="5070B461"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w:t>
            </w:r>
          </w:p>
        </w:tc>
        <w:tc>
          <w:tcPr>
            <w:tcW w:w="2105" w:type="pct"/>
            <w:vAlign w:val="center"/>
          </w:tcPr>
          <w:p w14:paraId="0EC4C176"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Оборудованные походные площадки</w:t>
            </w:r>
          </w:p>
          <w:p w14:paraId="2D3E85A3"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c>
          <w:tcPr>
            <w:tcW w:w="1246" w:type="pct"/>
            <w:vAlign w:val="center"/>
          </w:tcPr>
          <w:p w14:paraId="529999C7"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69AD3FC8"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5-8</w:t>
            </w:r>
          </w:p>
          <w:p w14:paraId="3674C95A"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58E4F1B8" w14:textId="77777777" w:rsidTr="007412B2">
        <w:trPr>
          <w:trHeight w:val="325"/>
        </w:trPr>
        <w:tc>
          <w:tcPr>
            <w:tcW w:w="666" w:type="pct"/>
            <w:tcBorders>
              <w:top w:val="single" w:sz="4" w:space="0" w:color="auto"/>
            </w:tcBorders>
            <w:vAlign w:val="center"/>
          </w:tcPr>
          <w:p w14:paraId="4D1A6D9D"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6.</w:t>
            </w:r>
          </w:p>
        </w:tc>
        <w:tc>
          <w:tcPr>
            <w:tcW w:w="2105" w:type="pct"/>
            <w:tcBorders>
              <w:top w:val="single" w:sz="4" w:space="0" w:color="auto"/>
            </w:tcBorders>
            <w:vAlign w:val="center"/>
          </w:tcPr>
          <w:p w14:paraId="09EC04D1"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Спортивно-оздоровительные базы выходного дня</w:t>
            </w:r>
          </w:p>
        </w:tc>
        <w:tc>
          <w:tcPr>
            <w:tcW w:w="1246" w:type="pct"/>
            <w:vAlign w:val="center"/>
          </w:tcPr>
          <w:p w14:paraId="3E81852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09DE81C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140-160</w:t>
            </w:r>
          </w:p>
          <w:p w14:paraId="3825DA94"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p w14:paraId="1F3F4273"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1B586B8E" w14:textId="77777777" w:rsidTr="007412B2">
        <w:trPr>
          <w:trHeight w:val="84"/>
        </w:trPr>
        <w:tc>
          <w:tcPr>
            <w:tcW w:w="5000" w:type="pct"/>
            <w:gridSpan w:val="4"/>
            <w:vAlign w:val="center"/>
          </w:tcPr>
          <w:p w14:paraId="621A05A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Объекты оздоровительного и реабилитационного профиля территории</w:t>
            </w:r>
          </w:p>
        </w:tc>
      </w:tr>
      <w:tr w:rsidR="007412B2" w:rsidRPr="007412B2" w14:paraId="43F31323" w14:textId="77777777" w:rsidTr="007412B2">
        <w:trPr>
          <w:trHeight w:val="84"/>
        </w:trPr>
        <w:tc>
          <w:tcPr>
            <w:tcW w:w="666" w:type="pct"/>
            <w:vAlign w:val="center"/>
          </w:tcPr>
          <w:p w14:paraId="2A22F8C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w:t>
            </w:r>
          </w:p>
        </w:tc>
        <w:tc>
          <w:tcPr>
            <w:tcW w:w="2105" w:type="pct"/>
            <w:vAlign w:val="center"/>
          </w:tcPr>
          <w:p w14:paraId="1AAEF477"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Санатории</w:t>
            </w:r>
          </w:p>
          <w:p w14:paraId="44E52A9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p w14:paraId="26A0710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c>
          <w:tcPr>
            <w:tcW w:w="1246" w:type="pct"/>
            <w:vAlign w:val="center"/>
          </w:tcPr>
          <w:p w14:paraId="741DB30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 заданию на проектирование</w:t>
            </w:r>
          </w:p>
        </w:tc>
        <w:tc>
          <w:tcPr>
            <w:tcW w:w="983" w:type="pct"/>
            <w:vAlign w:val="center"/>
          </w:tcPr>
          <w:p w14:paraId="326ABD7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125-150</w:t>
            </w:r>
          </w:p>
        </w:tc>
      </w:tr>
      <w:tr w:rsidR="007412B2" w:rsidRPr="007412B2" w14:paraId="390D43BE" w14:textId="77777777" w:rsidTr="007412B2">
        <w:trPr>
          <w:trHeight w:val="84"/>
        </w:trPr>
        <w:tc>
          <w:tcPr>
            <w:tcW w:w="666" w:type="pct"/>
            <w:vAlign w:val="center"/>
          </w:tcPr>
          <w:p w14:paraId="5F31F33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w:t>
            </w:r>
          </w:p>
        </w:tc>
        <w:tc>
          <w:tcPr>
            <w:tcW w:w="2105" w:type="pct"/>
            <w:vAlign w:val="center"/>
          </w:tcPr>
          <w:p w14:paraId="1A4B7199"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Детские санатории</w:t>
            </w:r>
          </w:p>
        </w:tc>
        <w:tc>
          <w:tcPr>
            <w:tcW w:w="1246" w:type="pct"/>
            <w:vAlign w:val="center"/>
          </w:tcPr>
          <w:p w14:paraId="5B51C96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 заданию на проектирование</w:t>
            </w:r>
          </w:p>
        </w:tc>
        <w:tc>
          <w:tcPr>
            <w:tcW w:w="983" w:type="pct"/>
            <w:vAlign w:val="center"/>
          </w:tcPr>
          <w:p w14:paraId="6BA877E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val="en-US" w:eastAsia="ru-RU"/>
              </w:rPr>
            </w:pPr>
            <w:r w:rsidRPr="007412B2">
              <w:rPr>
                <w:rFonts w:ascii="Times New Roman" w:eastAsia="Times New Roman" w:hAnsi="Times New Roman" w:cs="Times New Roman"/>
                <w:sz w:val="24"/>
                <w:szCs w:val="24"/>
                <w:lang w:eastAsia="ru-RU"/>
              </w:rPr>
              <w:t>145-170</w:t>
            </w:r>
          </w:p>
        </w:tc>
      </w:tr>
      <w:tr w:rsidR="007412B2" w:rsidRPr="007412B2" w14:paraId="68BD0DE0" w14:textId="77777777" w:rsidTr="007412B2">
        <w:trPr>
          <w:trHeight w:val="84"/>
        </w:trPr>
        <w:tc>
          <w:tcPr>
            <w:tcW w:w="666" w:type="pct"/>
            <w:vAlign w:val="center"/>
          </w:tcPr>
          <w:p w14:paraId="4CECB40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9.</w:t>
            </w:r>
          </w:p>
        </w:tc>
        <w:tc>
          <w:tcPr>
            <w:tcW w:w="2105" w:type="pct"/>
            <w:vAlign w:val="center"/>
          </w:tcPr>
          <w:p w14:paraId="2FC4435F"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Санатории-профилактории</w:t>
            </w:r>
          </w:p>
          <w:p w14:paraId="1759558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c>
          <w:tcPr>
            <w:tcW w:w="1246" w:type="pct"/>
            <w:vAlign w:val="center"/>
          </w:tcPr>
          <w:p w14:paraId="5932D07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 заданию на проектирование</w:t>
            </w:r>
          </w:p>
        </w:tc>
        <w:tc>
          <w:tcPr>
            <w:tcW w:w="983" w:type="pct"/>
            <w:vAlign w:val="center"/>
          </w:tcPr>
          <w:p w14:paraId="0D75514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70-100</w:t>
            </w:r>
          </w:p>
        </w:tc>
      </w:tr>
      <w:tr w:rsidR="007412B2" w:rsidRPr="007412B2" w14:paraId="38710651" w14:textId="77777777" w:rsidTr="007412B2">
        <w:trPr>
          <w:trHeight w:val="84"/>
        </w:trPr>
        <w:tc>
          <w:tcPr>
            <w:tcW w:w="666" w:type="pct"/>
            <w:vAlign w:val="center"/>
          </w:tcPr>
          <w:p w14:paraId="37CA43D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c>
          <w:tcPr>
            <w:tcW w:w="2105" w:type="pct"/>
            <w:vAlign w:val="center"/>
          </w:tcPr>
          <w:p w14:paraId="65992D1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w:t>
            </w:r>
          </w:p>
        </w:tc>
        <w:tc>
          <w:tcPr>
            <w:tcW w:w="1246" w:type="pct"/>
            <w:vAlign w:val="center"/>
          </w:tcPr>
          <w:p w14:paraId="406324E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w:t>
            </w:r>
          </w:p>
        </w:tc>
        <w:tc>
          <w:tcPr>
            <w:tcW w:w="983" w:type="pct"/>
            <w:vAlign w:val="center"/>
          </w:tcPr>
          <w:p w14:paraId="368C1E3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w:t>
            </w:r>
          </w:p>
        </w:tc>
      </w:tr>
      <w:tr w:rsidR="007412B2" w:rsidRPr="007412B2" w14:paraId="0442BC3C" w14:textId="77777777" w:rsidTr="007412B2">
        <w:trPr>
          <w:trHeight w:val="84"/>
        </w:trPr>
        <w:tc>
          <w:tcPr>
            <w:tcW w:w="666" w:type="pct"/>
            <w:vAlign w:val="center"/>
          </w:tcPr>
          <w:p w14:paraId="630C2A7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c>
          <w:tcPr>
            <w:tcW w:w="2105" w:type="pct"/>
            <w:vAlign w:val="center"/>
          </w:tcPr>
          <w:p w14:paraId="64C502CC"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Специализированные больницы восстановительного лечения</w:t>
            </w:r>
          </w:p>
        </w:tc>
        <w:tc>
          <w:tcPr>
            <w:tcW w:w="1246" w:type="pct"/>
            <w:vAlign w:val="center"/>
          </w:tcPr>
          <w:p w14:paraId="75092C7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 заданию на проектирование</w:t>
            </w:r>
          </w:p>
        </w:tc>
        <w:tc>
          <w:tcPr>
            <w:tcW w:w="983" w:type="pct"/>
            <w:vAlign w:val="center"/>
          </w:tcPr>
          <w:p w14:paraId="7BFBC1B2"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140-200</w:t>
            </w:r>
          </w:p>
        </w:tc>
      </w:tr>
      <w:tr w:rsidR="007412B2" w:rsidRPr="007412B2" w14:paraId="09E389F4" w14:textId="77777777" w:rsidTr="007412B2">
        <w:trPr>
          <w:trHeight w:val="84"/>
        </w:trPr>
        <w:tc>
          <w:tcPr>
            <w:tcW w:w="5000" w:type="pct"/>
            <w:gridSpan w:val="4"/>
            <w:vAlign w:val="center"/>
          </w:tcPr>
          <w:p w14:paraId="0F3BF2F0"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Объекты рекреационного назначения оздоровительного профиля по приему и обслуживанию туристов</w:t>
            </w:r>
          </w:p>
        </w:tc>
      </w:tr>
      <w:tr w:rsidR="007412B2" w:rsidRPr="007412B2" w14:paraId="4732E2B3" w14:textId="77777777" w:rsidTr="007412B2">
        <w:trPr>
          <w:trHeight w:val="84"/>
        </w:trPr>
        <w:tc>
          <w:tcPr>
            <w:tcW w:w="666" w:type="pct"/>
            <w:vAlign w:val="center"/>
          </w:tcPr>
          <w:p w14:paraId="793001E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11.</w:t>
            </w:r>
          </w:p>
        </w:tc>
        <w:tc>
          <w:tcPr>
            <w:tcW w:w="2105" w:type="pct"/>
            <w:vAlign w:val="center"/>
          </w:tcPr>
          <w:p w14:paraId="41C6A1FC"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Пансионаты</w:t>
            </w:r>
          </w:p>
        </w:tc>
        <w:tc>
          <w:tcPr>
            <w:tcW w:w="1246" w:type="pct"/>
            <w:vAlign w:val="center"/>
          </w:tcPr>
          <w:p w14:paraId="7C412612"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6A5E857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120-130</w:t>
            </w:r>
          </w:p>
        </w:tc>
      </w:tr>
      <w:tr w:rsidR="007412B2" w:rsidRPr="007412B2" w14:paraId="576A5D11" w14:textId="77777777" w:rsidTr="007412B2">
        <w:trPr>
          <w:trHeight w:val="501"/>
        </w:trPr>
        <w:tc>
          <w:tcPr>
            <w:tcW w:w="666" w:type="pct"/>
            <w:vAlign w:val="center"/>
          </w:tcPr>
          <w:p w14:paraId="062FB6E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12.</w:t>
            </w:r>
          </w:p>
        </w:tc>
        <w:tc>
          <w:tcPr>
            <w:tcW w:w="2105" w:type="pct"/>
            <w:vAlign w:val="center"/>
          </w:tcPr>
          <w:p w14:paraId="6F88BFDD"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Детские и молодежные лагеря</w:t>
            </w:r>
          </w:p>
        </w:tc>
        <w:tc>
          <w:tcPr>
            <w:tcW w:w="1246" w:type="pct"/>
            <w:vAlign w:val="center"/>
          </w:tcPr>
          <w:p w14:paraId="6C357C77"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По заданию на проектирование</w:t>
            </w:r>
          </w:p>
        </w:tc>
        <w:tc>
          <w:tcPr>
            <w:tcW w:w="983" w:type="pct"/>
            <w:vAlign w:val="center"/>
          </w:tcPr>
          <w:p w14:paraId="5AF4D2BF"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p w14:paraId="7D45CA6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150-200</w:t>
            </w:r>
          </w:p>
          <w:p w14:paraId="79734D53"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4C364CF7" w14:textId="77777777" w:rsidTr="007412B2">
        <w:trPr>
          <w:trHeight w:val="513"/>
        </w:trPr>
        <w:tc>
          <w:tcPr>
            <w:tcW w:w="666" w:type="pct"/>
            <w:tcBorders>
              <w:bottom w:val="single" w:sz="4" w:space="0" w:color="auto"/>
            </w:tcBorders>
            <w:vAlign w:val="center"/>
          </w:tcPr>
          <w:p w14:paraId="26812F04"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13.</w:t>
            </w:r>
          </w:p>
        </w:tc>
        <w:tc>
          <w:tcPr>
            <w:tcW w:w="2105" w:type="pct"/>
            <w:tcBorders>
              <w:bottom w:val="single" w:sz="4" w:space="0" w:color="auto"/>
            </w:tcBorders>
            <w:vAlign w:val="center"/>
          </w:tcPr>
          <w:p w14:paraId="44F57E20"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Площадки отдыха</w:t>
            </w:r>
          </w:p>
        </w:tc>
        <w:tc>
          <w:tcPr>
            <w:tcW w:w="1246" w:type="pct"/>
            <w:tcBorders>
              <w:bottom w:val="single" w:sz="4" w:space="0" w:color="auto"/>
            </w:tcBorders>
            <w:vAlign w:val="center"/>
          </w:tcPr>
          <w:p w14:paraId="18F46B04"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10-25</w:t>
            </w:r>
          </w:p>
        </w:tc>
        <w:tc>
          <w:tcPr>
            <w:tcW w:w="983" w:type="pct"/>
            <w:tcBorders>
              <w:bottom w:val="single" w:sz="4" w:space="0" w:color="auto"/>
            </w:tcBorders>
            <w:vAlign w:val="center"/>
          </w:tcPr>
          <w:p w14:paraId="73BA46AD"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75</w:t>
            </w:r>
          </w:p>
        </w:tc>
      </w:tr>
      <w:tr w:rsidR="007412B2" w:rsidRPr="007412B2" w14:paraId="597BFAA0" w14:textId="77777777" w:rsidTr="007412B2">
        <w:trPr>
          <w:trHeight w:val="84"/>
        </w:trPr>
        <w:tc>
          <w:tcPr>
            <w:tcW w:w="666" w:type="pct"/>
            <w:vAlign w:val="center"/>
          </w:tcPr>
          <w:p w14:paraId="5A336BC8"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14.</w:t>
            </w:r>
          </w:p>
        </w:tc>
        <w:tc>
          <w:tcPr>
            <w:tcW w:w="2105" w:type="pct"/>
            <w:vAlign w:val="center"/>
          </w:tcPr>
          <w:p w14:paraId="01BABF83"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Дом охотника</w:t>
            </w:r>
          </w:p>
          <w:p w14:paraId="7451AE9F"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c>
          <w:tcPr>
            <w:tcW w:w="1246" w:type="pct"/>
            <w:vAlign w:val="center"/>
          </w:tcPr>
          <w:p w14:paraId="7CA50624"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10-20</w:t>
            </w:r>
          </w:p>
        </w:tc>
        <w:tc>
          <w:tcPr>
            <w:tcW w:w="983" w:type="pct"/>
            <w:vAlign w:val="center"/>
          </w:tcPr>
          <w:p w14:paraId="61E99813"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r>
      <w:tr w:rsidR="007412B2" w:rsidRPr="007412B2" w14:paraId="618C8C8C" w14:textId="77777777" w:rsidTr="007412B2">
        <w:trPr>
          <w:trHeight w:val="84"/>
        </w:trPr>
        <w:tc>
          <w:tcPr>
            <w:tcW w:w="666" w:type="pct"/>
            <w:vAlign w:val="center"/>
          </w:tcPr>
          <w:p w14:paraId="044AB148"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2105" w:type="pct"/>
            <w:vAlign w:val="center"/>
          </w:tcPr>
          <w:p w14:paraId="407FD2E0"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Дом рыбака</w:t>
            </w:r>
          </w:p>
        </w:tc>
        <w:tc>
          <w:tcPr>
            <w:tcW w:w="1246" w:type="pct"/>
            <w:vAlign w:val="center"/>
          </w:tcPr>
          <w:p w14:paraId="02C9AC4D"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25-100</w:t>
            </w:r>
          </w:p>
        </w:tc>
        <w:tc>
          <w:tcPr>
            <w:tcW w:w="983" w:type="pct"/>
            <w:vAlign w:val="center"/>
          </w:tcPr>
          <w:p w14:paraId="0DE3C00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p w14:paraId="754B3711"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2E87DB61" w14:textId="77777777" w:rsidTr="007412B2">
        <w:trPr>
          <w:trHeight w:val="84"/>
        </w:trPr>
        <w:tc>
          <w:tcPr>
            <w:tcW w:w="666" w:type="pct"/>
            <w:vAlign w:val="center"/>
          </w:tcPr>
          <w:p w14:paraId="67F8BCF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16.</w:t>
            </w:r>
          </w:p>
        </w:tc>
        <w:tc>
          <w:tcPr>
            <w:tcW w:w="2105" w:type="pct"/>
            <w:vAlign w:val="center"/>
          </w:tcPr>
          <w:p w14:paraId="4C76FF7D"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Лесные хижины</w:t>
            </w:r>
          </w:p>
        </w:tc>
        <w:tc>
          <w:tcPr>
            <w:tcW w:w="1246" w:type="pct"/>
            <w:vAlign w:val="center"/>
          </w:tcPr>
          <w:p w14:paraId="0C34467D"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10-15</w:t>
            </w:r>
          </w:p>
        </w:tc>
        <w:tc>
          <w:tcPr>
            <w:tcW w:w="983" w:type="pct"/>
            <w:vAlign w:val="center"/>
          </w:tcPr>
          <w:p w14:paraId="4C80E85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15-20</w:t>
            </w:r>
          </w:p>
          <w:p w14:paraId="085E8E5B"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r w:rsidR="007412B2" w:rsidRPr="007412B2" w14:paraId="0D8AB244" w14:textId="77777777" w:rsidTr="007412B2">
        <w:trPr>
          <w:trHeight w:val="84"/>
        </w:trPr>
        <w:tc>
          <w:tcPr>
            <w:tcW w:w="666" w:type="pct"/>
            <w:vAlign w:val="center"/>
          </w:tcPr>
          <w:p w14:paraId="2CF7D30F"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17.</w:t>
            </w:r>
          </w:p>
        </w:tc>
        <w:tc>
          <w:tcPr>
            <w:tcW w:w="2105" w:type="pct"/>
            <w:vAlign w:val="center"/>
          </w:tcPr>
          <w:p w14:paraId="3A68B07B"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Объекты размещения экзотического характера: хутора, слободки, постоялые дворы</w:t>
            </w:r>
          </w:p>
        </w:tc>
        <w:tc>
          <w:tcPr>
            <w:tcW w:w="1246" w:type="pct"/>
            <w:vAlign w:val="center"/>
          </w:tcPr>
          <w:p w14:paraId="5D4723D7"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25-50</w:t>
            </w:r>
          </w:p>
        </w:tc>
        <w:tc>
          <w:tcPr>
            <w:tcW w:w="983" w:type="pct"/>
            <w:vAlign w:val="center"/>
          </w:tcPr>
          <w:p w14:paraId="0D36E20D" w14:textId="77777777" w:rsidR="007412B2" w:rsidRPr="007412B2" w:rsidRDefault="007412B2" w:rsidP="007412B2">
            <w:pPr>
              <w:widowControl w:val="0"/>
              <w:spacing w:after="0" w:line="240" w:lineRule="auto"/>
              <w:ind w:firstLine="709"/>
              <w:jc w:val="center"/>
              <w:rPr>
                <w:rFonts w:ascii="Times New Roman" w:eastAsia="Times New Roman" w:hAnsi="Times New Roman" w:cs="Times New Roman"/>
                <w:bCs/>
                <w:sz w:val="24"/>
                <w:szCs w:val="24"/>
                <w:lang w:eastAsia="ru-RU"/>
              </w:rPr>
            </w:pPr>
          </w:p>
        </w:tc>
      </w:tr>
    </w:tbl>
    <w:p w14:paraId="1CE58E42" w14:textId="77777777" w:rsidR="007412B2" w:rsidRPr="007412B2" w:rsidRDefault="007412B2" w:rsidP="007412B2">
      <w:pPr>
        <w:widowControl w:val="0"/>
        <w:spacing w:after="0" w:line="240" w:lineRule="auto"/>
        <w:jc w:val="both"/>
        <w:rPr>
          <w:rFonts w:ascii="Times New Roman" w:eastAsia="Times New Roman" w:hAnsi="Times New Roman" w:cs="Times New Roman"/>
          <w:sz w:val="20"/>
          <w:szCs w:val="20"/>
          <w:lang w:eastAsia="ru-RU"/>
        </w:rPr>
      </w:pPr>
    </w:p>
    <w:p w14:paraId="2D8F2C41"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52. Расчетные показатели численности единовременных посетителей парков, зон отдыха, лесопарков, городских лесов следует принимать:</w:t>
      </w:r>
    </w:p>
    <w:p w14:paraId="68A18EE1"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 городских парков, парков планировочных районов –  не более 100 человек/га;</w:t>
      </w:r>
    </w:p>
    <w:p w14:paraId="18F342B4"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2) парков курортов – не более 30 человек/га;</w:t>
      </w:r>
    </w:p>
    <w:p w14:paraId="4752BB9F"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3) парков, зон отдыха – не более 70 человек/га;</w:t>
      </w:r>
    </w:p>
    <w:p w14:paraId="4BF4A07F"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4) лесопарков – не более 10 человек/га;</w:t>
      </w:r>
    </w:p>
    <w:p w14:paraId="02BE0AE5"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 городских лесов – не более 3 человек/га.</w:t>
      </w:r>
    </w:p>
    <w:p w14:paraId="4FB4B61A"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p>
    <w:p w14:paraId="62BAE527" w14:textId="77777777" w:rsidR="007412B2" w:rsidRPr="007412B2" w:rsidRDefault="007412B2" w:rsidP="007412B2">
      <w:pPr>
        <w:keepNext/>
        <w:shd w:val="clear" w:color="auto" w:fill="FFFFFF"/>
        <w:spacing w:after="0" w:line="240" w:lineRule="auto"/>
        <w:ind w:left="720"/>
        <w:jc w:val="center"/>
        <w:outlineLvl w:val="3"/>
        <w:rPr>
          <w:rFonts w:ascii="Times New Roman" w:eastAsia="Times New Roman" w:hAnsi="Times New Roman" w:cs="Times New Roman"/>
          <w:bCs/>
          <w:color w:val="000000"/>
          <w:sz w:val="28"/>
          <w:szCs w:val="28"/>
          <w:lang w:eastAsia="ru-RU"/>
        </w:rPr>
      </w:pPr>
      <w:r w:rsidRPr="007412B2">
        <w:rPr>
          <w:rFonts w:ascii="Times New Roman" w:eastAsia="Times New Roman" w:hAnsi="Times New Roman" w:cs="Times New Roman"/>
          <w:bCs/>
          <w:sz w:val="28"/>
          <w:szCs w:val="28"/>
          <w:lang w:val="en-US" w:eastAsia="ru-RU"/>
        </w:rPr>
        <w:t>II</w:t>
      </w:r>
      <w:r w:rsidRPr="007412B2">
        <w:rPr>
          <w:rFonts w:ascii="Times New Roman" w:eastAsia="Times New Roman" w:hAnsi="Times New Roman" w:cs="Times New Roman"/>
          <w:bCs/>
          <w:sz w:val="28"/>
          <w:szCs w:val="28"/>
          <w:lang w:eastAsia="ru-RU"/>
        </w:rPr>
        <w:t xml:space="preserve">.5. Расчетные показатели в сфере </w:t>
      </w:r>
      <w:r w:rsidRPr="007412B2">
        <w:rPr>
          <w:rFonts w:ascii="Times New Roman" w:eastAsia="Times New Roman" w:hAnsi="Times New Roman" w:cs="Times New Roman"/>
          <w:bCs/>
          <w:color w:val="000000"/>
          <w:sz w:val="28"/>
          <w:szCs w:val="28"/>
          <w:lang w:eastAsia="ru-RU"/>
        </w:rPr>
        <w:t>транспортного обслуживания</w:t>
      </w:r>
    </w:p>
    <w:p w14:paraId="36F5F49E"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p w14:paraId="14B61703"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Общие требования</w:t>
      </w:r>
    </w:p>
    <w:p w14:paraId="289D77C0"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3C07DA4A" w14:textId="77777777" w:rsidR="007412B2" w:rsidRPr="007412B2" w:rsidRDefault="007412B2" w:rsidP="007412B2">
      <w:pPr>
        <w:widowControl w:val="0"/>
        <w:tabs>
          <w:tab w:val="left" w:pos="1500"/>
          <w:tab w:val="left" w:pos="1600"/>
          <w:tab w:val="num" w:pos="2120"/>
        </w:tab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53. Сооружения и коммуникации транспортной инфраструктуры могут располагаться в составе всех территориальных зон.</w:t>
      </w:r>
    </w:p>
    <w:p w14:paraId="144E250C" w14:textId="4FEEE8EF" w:rsidR="007412B2" w:rsidRPr="007412B2" w:rsidRDefault="007412B2" w:rsidP="007412B2">
      <w:pPr>
        <w:widowControl w:val="0"/>
        <w:tabs>
          <w:tab w:val="left" w:pos="1500"/>
          <w:tab w:val="left" w:pos="1600"/>
          <w:tab w:val="num" w:pos="1800"/>
        </w:tab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54. В целях устойчивого развития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решения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14:paraId="14F000DF" w14:textId="73E8D307" w:rsidR="007412B2" w:rsidRPr="007412B2" w:rsidRDefault="007412B2" w:rsidP="007412B2">
      <w:pPr>
        <w:widowControl w:val="0"/>
        <w:tabs>
          <w:tab w:val="num" w:pos="1320"/>
          <w:tab w:val="left" w:pos="1500"/>
          <w:tab w:val="left" w:pos="1600"/>
        </w:tab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При разработке единого документа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следует предусматривать единую систему транспорта и улично-дорожной сети в увязке с планировочной структурой населенных пунктов и прилегающей к ним территории, обеспечивающую удобные быстрые и безопасные связи со всеми функциональными зонами, другими населенными пунктами, объектами внешнего транспорта и автомобильными дорогами общей сети. При этом необходимо учитывать особенности населенных пунктов как объектов проектирования.</w:t>
      </w:r>
    </w:p>
    <w:p w14:paraId="565E37BD" w14:textId="77777777" w:rsidR="007412B2" w:rsidRPr="007412B2" w:rsidRDefault="007412B2" w:rsidP="007412B2">
      <w:pPr>
        <w:widowControl w:val="0"/>
        <w:tabs>
          <w:tab w:val="left" w:pos="1500"/>
          <w:tab w:val="left" w:pos="1600"/>
          <w:tab w:val="num" w:pos="2120"/>
        </w:tabs>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Проектирование нового строительства и реконструкции объектов </w:t>
      </w:r>
      <w:r w:rsidRPr="007412B2">
        <w:rPr>
          <w:rFonts w:ascii="Times New Roman" w:eastAsia="Times New Roman" w:hAnsi="Times New Roman" w:cs="Times New Roman"/>
          <w:spacing w:val="-4"/>
          <w:sz w:val="28"/>
          <w:szCs w:val="28"/>
          <w:lang w:eastAsia="ru-RU"/>
        </w:rPr>
        <w:t>транспортной инфраструктуры должно сопровождаться экологическим обоснованием,</w:t>
      </w:r>
      <w:r w:rsidRPr="007412B2">
        <w:rPr>
          <w:rFonts w:ascii="Times New Roman" w:eastAsia="Times New Roman" w:hAnsi="Times New Roman" w:cs="Times New Roman"/>
          <w:sz w:val="28"/>
          <w:szCs w:val="28"/>
          <w:lang w:eastAsia="ru-RU"/>
        </w:rPr>
        <w:t xml:space="preserve">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778D277F" w14:textId="77777777" w:rsidR="007412B2" w:rsidRPr="007412B2" w:rsidRDefault="007412B2" w:rsidP="007412B2">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55.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 В целях реализации обеспечения безопасности дорожного движения руководствоваться пунктом 2 «СП 34.13330.2012. Свод правил. Автомобильные дороги. Актуализированная редакция СНиП 2.05.02-85*»</w:t>
      </w:r>
    </w:p>
    <w:p w14:paraId="7D312B2B" w14:textId="77777777" w:rsidR="007412B2" w:rsidRPr="007412B2" w:rsidRDefault="007412B2" w:rsidP="007412B2">
      <w:pPr>
        <w:widowControl w:val="0"/>
        <w:tabs>
          <w:tab w:val="left" w:pos="1500"/>
          <w:tab w:val="left" w:pos="1600"/>
          <w:tab w:val="num" w:pos="1800"/>
          <w:tab w:val="num" w:pos="2220"/>
        </w:tabs>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56. Конструкция дорожного покрытия должна обеспечивать установленную скорость движения транспорта в соответствии с категорией дороги.</w:t>
      </w:r>
    </w:p>
    <w:p w14:paraId="62521086" w14:textId="77777777" w:rsidR="007412B2" w:rsidRPr="007412B2" w:rsidRDefault="007412B2" w:rsidP="007412B2">
      <w:pPr>
        <w:widowControl w:val="0"/>
        <w:tabs>
          <w:tab w:val="left" w:pos="1500"/>
          <w:tab w:val="left" w:pos="1600"/>
          <w:tab w:val="num" w:pos="1800"/>
          <w:tab w:val="num" w:pos="2220"/>
        </w:tabs>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57. В центральной части больших и средних населенных пунктов необходимо предусматривать создание системы наземных и подземных мест </w:t>
      </w:r>
      <w:r w:rsidRPr="007412B2">
        <w:rPr>
          <w:rFonts w:ascii="Times New Roman" w:eastAsia="Times New Roman" w:hAnsi="Times New Roman" w:cs="Times New Roman"/>
          <w:sz w:val="28"/>
          <w:szCs w:val="28"/>
          <w:lang w:eastAsia="ru-RU"/>
        </w:rPr>
        <w:lastRenderedPageBreak/>
        <w:t>хранения автомобилей</w:t>
      </w:r>
      <w:r w:rsidRPr="007412B2">
        <w:rPr>
          <w:rFonts w:ascii="Times New Roman" w:eastAsia="Times New Roman" w:hAnsi="Times New Roman" w:cs="Times New Roman"/>
          <w:sz w:val="20"/>
          <w:szCs w:val="20"/>
          <w:lang w:eastAsia="ru-RU"/>
        </w:rPr>
        <w:t xml:space="preserve"> </w:t>
      </w:r>
      <w:r w:rsidRPr="007412B2">
        <w:rPr>
          <w:rFonts w:ascii="Times New Roman" w:eastAsia="Times New Roman" w:hAnsi="Times New Roman" w:cs="Times New Roman"/>
          <w:sz w:val="28"/>
          <w:szCs w:val="28"/>
          <w:lang w:eastAsia="ru-RU"/>
        </w:rPr>
        <w:t>с обязательным выделением мест под</w:t>
      </w:r>
      <w:r w:rsidRPr="007412B2">
        <w:rPr>
          <w:rFonts w:ascii="Times New Roman" w:eastAsia="Times New Roman" w:hAnsi="Times New Roman" w:cs="Times New Roman"/>
          <w:sz w:val="20"/>
          <w:szCs w:val="20"/>
          <w:lang w:eastAsia="ru-RU"/>
        </w:rPr>
        <w:t xml:space="preserve"> </w:t>
      </w:r>
      <w:r w:rsidRPr="007412B2">
        <w:rPr>
          <w:rFonts w:ascii="Times New Roman" w:eastAsia="Times New Roman" w:hAnsi="Times New Roman" w:cs="Times New Roman"/>
          <w:sz w:val="28"/>
          <w:szCs w:val="28"/>
          <w:lang w:eastAsia="ru-RU"/>
        </w:rPr>
        <w:t>бесплатное хранение</w:t>
      </w:r>
      <w:r w:rsidRPr="007412B2">
        <w:rPr>
          <w:rFonts w:ascii="Times New Roman" w:eastAsia="Times New Roman" w:hAnsi="Times New Roman" w:cs="Times New Roman"/>
          <w:sz w:val="20"/>
          <w:szCs w:val="20"/>
          <w:lang w:eastAsia="ru-RU"/>
        </w:rPr>
        <w:t xml:space="preserve"> </w:t>
      </w:r>
      <w:r w:rsidRPr="007412B2">
        <w:rPr>
          <w:rFonts w:ascii="Times New Roman" w:eastAsia="Times New Roman" w:hAnsi="Times New Roman" w:cs="Times New Roman"/>
          <w:sz w:val="28"/>
          <w:szCs w:val="28"/>
          <w:lang w:eastAsia="ru-RU"/>
        </w:rPr>
        <w:t>автомобилей.</w:t>
      </w:r>
    </w:p>
    <w:p w14:paraId="0150C0EC"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1205C1DA" w14:textId="77777777" w:rsidR="007412B2" w:rsidRPr="007412B2" w:rsidRDefault="007412B2" w:rsidP="007412B2">
      <w:pPr>
        <w:autoSpaceDE w:val="0"/>
        <w:autoSpaceDN w:val="0"/>
        <w:adjustRightInd w:val="0"/>
        <w:spacing w:after="0" w:line="240" w:lineRule="auto"/>
        <w:ind w:firstLine="540"/>
        <w:jc w:val="center"/>
        <w:rPr>
          <w:rFonts w:ascii="Arial" w:eastAsia="Times New Roman" w:hAnsi="Arial" w:cs="Arial"/>
          <w:sz w:val="28"/>
          <w:szCs w:val="28"/>
          <w:shd w:val="clear" w:color="auto" w:fill="FFFFFF"/>
          <w:lang w:eastAsia="ru-RU"/>
        </w:rPr>
      </w:pPr>
      <w:r w:rsidRPr="007412B2">
        <w:rPr>
          <w:rFonts w:ascii="Times New Roman" w:eastAsia="Times New Roman" w:hAnsi="Times New Roman" w:cs="Times New Roman"/>
          <w:sz w:val="28"/>
          <w:szCs w:val="28"/>
          <w:shd w:val="clear" w:color="auto" w:fill="FFFFFF"/>
          <w:lang w:eastAsia="ru-RU"/>
        </w:rPr>
        <w:t>Плотность сети линий наземного общественного пассажирского транспорта</w:t>
      </w:r>
      <w:r w:rsidRPr="007412B2">
        <w:rPr>
          <w:rFonts w:ascii="Arial" w:eastAsia="Times New Roman" w:hAnsi="Arial" w:cs="Arial"/>
          <w:sz w:val="28"/>
          <w:szCs w:val="28"/>
          <w:shd w:val="clear" w:color="auto" w:fill="FFFFFF"/>
          <w:lang w:eastAsia="ru-RU"/>
        </w:rPr>
        <w:t> </w:t>
      </w:r>
    </w:p>
    <w:p w14:paraId="01EA90CE" w14:textId="77777777" w:rsidR="007412B2" w:rsidRPr="007412B2" w:rsidRDefault="007412B2" w:rsidP="007412B2">
      <w:pPr>
        <w:autoSpaceDE w:val="0"/>
        <w:autoSpaceDN w:val="0"/>
        <w:adjustRightInd w:val="0"/>
        <w:spacing w:after="0" w:line="240" w:lineRule="auto"/>
        <w:ind w:firstLine="540"/>
        <w:jc w:val="center"/>
        <w:rPr>
          <w:rFonts w:ascii="Arial" w:eastAsia="Times New Roman" w:hAnsi="Arial" w:cs="Arial"/>
          <w:sz w:val="28"/>
          <w:szCs w:val="28"/>
          <w:shd w:val="clear" w:color="auto" w:fill="FFFFFF"/>
          <w:lang w:eastAsia="ru-RU"/>
        </w:rPr>
      </w:pPr>
    </w:p>
    <w:p w14:paraId="1EC1EE3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58. Плотность сети линий наземного общественного пассажирского транспорта  (далее – общественного транспорта) на застроенных территориях необходимо принимать в зависимости от функционального использования и интенсивности пассажиропотоков, как правило, в пределах 1,5 - 2,5 км/ км кв.</w:t>
      </w:r>
    </w:p>
    <w:p w14:paraId="10DB843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центральных районах крупных и крупнейших городов плотность этой сети допускается увеличивать до 4,5 км/ км кв.</w:t>
      </w:r>
    </w:p>
    <w:p w14:paraId="506CF45C"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EE74798" w14:textId="77777777" w:rsidR="007412B2" w:rsidRPr="007412B2" w:rsidRDefault="007412B2" w:rsidP="007412B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Дальность пешеходных подходов к ближайшим остановкам общественного пассажирского транспорта </w:t>
      </w:r>
    </w:p>
    <w:p w14:paraId="09B2966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340640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59. Дальность пешеходных подходов до ближайшей остановки общественного пассажирского транспорта следует принимать не более 500 м.</w:t>
      </w:r>
    </w:p>
    <w:p w14:paraId="784B2BD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 – не более 400 м от проходных предприятий; в зонах массового отдыха и спорта – не более 800 м от главного входа.</w:t>
      </w:r>
    </w:p>
    <w:p w14:paraId="76DF1274"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66D3E380"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крупных и крупнейших городах до 600 м, в малых и средних – до 800 м.</w:t>
      </w:r>
    </w:p>
    <w:p w14:paraId="69CB8CF9"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40EC26BE"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Расстояния между остановочными пунктами на линиях общественного пассажирского транспорта</w:t>
      </w:r>
    </w:p>
    <w:p w14:paraId="3E970B49"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4398B534"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60. </w:t>
      </w:r>
      <w:r w:rsidRPr="007412B2">
        <w:rPr>
          <w:rFonts w:ascii="Times New Roman" w:eastAsia="Times New Roman" w:hAnsi="Times New Roman" w:cs="Times New Roman"/>
          <w:sz w:val="28"/>
          <w:szCs w:val="28"/>
          <w:lang w:eastAsia="ru-RU"/>
        </w:rPr>
        <w:t>Расстояния между остановочными пунктами на линиях общественного транспорта в пределах территории населенных пунктов следует принимать: для автобусов – 400 - 600 м</w:t>
      </w:r>
    </w:p>
    <w:p w14:paraId="546C62E2"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5D1A4D85"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транспортной и пешеходной доступности объектов социального назначения</w:t>
      </w:r>
    </w:p>
    <w:p w14:paraId="551CC3DA"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p>
    <w:p w14:paraId="4B92688C"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61. Расстояния от наземных и наземно-подземных гаражей, парковок и станций технического обслуживания до жилых домов и общественных зданий, а </w:t>
      </w:r>
      <w:r w:rsidRPr="007412B2">
        <w:rPr>
          <w:rFonts w:ascii="Times New Roman" w:eastAsia="Times New Roman" w:hAnsi="Times New Roman" w:cs="Times New Roman"/>
          <w:sz w:val="28"/>
          <w:szCs w:val="28"/>
          <w:lang w:eastAsia="ru-RU"/>
        </w:rPr>
        <w:lastRenderedPageBreak/>
        <w:t xml:space="preserve">также до участков </w:t>
      </w:r>
      <w:r w:rsidRPr="007412B2">
        <w:rPr>
          <w:rFonts w:ascii="Times New Roman" w:eastAsia="Times New Roman" w:hAnsi="Times New Roman" w:cs="Times New Roman"/>
          <w:bCs/>
          <w:sz w:val="28"/>
          <w:szCs w:val="28"/>
          <w:lang w:eastAsia="ru-RU"/>
        </w:rPr>
        <w:t>общеобразовательных школ и детских дошкольных учреждений</w:t>
      </w:r>
      <w:r w:rsidRPr="007412B2">
        <w:rPr>
          <w:rFonts w:ascii="Times New Roman" w:eastAsia="Times New Roman" w:hAnsi="Times New Roman" w:cs="Times New Roman"/>
          <w:sz w:val="28"/>
          <w:szCs w:val="28"/>
          <w:lang w:eastAsia="ru-RU"/>
        </w:rPr>
        <w:t xml:space="preserve">, </w:t>
      </w:r>
      <w:r w:rsidRPr="007412B2">
        <w:rPr>
          <w:rFonts w:ascii="Times New Roman" w:eastAsia="Times New Roman" w:hAnsi="Times New Roman" w:cs="Times New Roman"/>
          <w:bCs/>
          <w:sz w:val="28"/>
          <w:szCs w:val="28"/>
          <w:lang w:eastAsia="ru-RU"/>
        </w:rPr>
        <w:t>лечебных учреждений со стационаром</w:t>
      </w:r>
      <w:r w:rsidRPr="007412B2">
        <w:rPr>
          <w:rFonts w:ascii="Times New Roman" w:eastAsia="Times New Roman" w:hAnsi="Times New Roman" w:cs="Times New Roman"/>
          <w:bCs/>
          <w:sz w:val="24"/>
          <w:szCs w:val="24"/>
          <w:lang w:eastAsia="ru-RU"/>
        </w:rPr>
        <w:t xml:space="preserve"> </w:t>
      </w:r>
      <w:r w:rsidRPr="007412B2">
        <w:rPr>
          <w:rFonts w:ascii="Times New Roman" w:eastAsia="Times New Roman" w:hAnsi="Times New Roman" w:cs="Times New Roman"/>
          <w:sz w:val="28"/>
          <w:szCs w:val="28"/>
          <w:lang w:eastAsia="ru-RU"/>
        </w:rPr>
        <w:t>размещаемых на селитебных территориях, следует принимать не менее приведенных в таблице 11.</w:t>
      </w:r>
      <w:bookmarkStart w:id="7" w:name="Par1082"/>
      <w:bookmarkEnd w:id="7"/>
    </w:p>
    <w:p w14:paraId="4AC1A15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15788AF" w14:textId="77777777" w:rsidR="007412B2" w:rsidRPr="007412B2" w:rsidRDefault="007412B2" w:rsidP="007412B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11</w:t>
      </w:r>
    </w:p>
    <w:tbl>
      <w:tblPr>
        <w:tblW w:w="9498" w:type="dxa"/>
        <w:tblInd w:w="45" w:type="dxa"/>
        <w:tblLayout w:type="fixed"/>
        <w:tblCellMar>
          <w:left w:w="45" w:type="dxa"/>
          <w:right w:w="45" w:type="dxa"/>
        </w:tblCellMar>
        <w:tblLook w:val="0000" w:firstRow="0" w:lastRow="0" w:firstColumn="0" w:lastColumn="0" w:noHBand="0" w:noVBand="0"/>
      </w:tblPr>
      <w:tblGrid>
        <w:gridCol w:w="4065"/>
        <w:gridCol w:w="1020"/>
        <w:gridCol w:w="795"/>
        <w:gridCol w:w="825"/>
        <w:gridCol w:w="885"/>
        <w:gridCol w:w="1065"/>
        <w:gridCol w:w="843"/>
      </w:tblGrid>
      <w:tr w:rsidR="007412B2" w:rsidRPr="007412B2" w14:paraId="434C3D74" w14:textId="77777777" w:rsidTr="007412B2">
        <w:tc>
          <w:tcPr>
            <w:tcW w:w="4065" w:type="dxa"/>
            <w:tcBorders>
              <w:top w:val="single" w:sz="2" w:space="0" w:color="auto"/>
              <w:left w:val="single" w:sz="2" w:space="0" w:color="auto"/>
              <w:bottom w:val="nil"/>
              <w:right w:val="single" w:sz="2" w:space="0" w:color="auto"/>
            </w:tcBorders>
          </w:tcPr>
          <w:p w14:paraId="162361A4"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Здания, до которых</w:t>
            </w:r>
          </w:p>
          <w:p w14:paraId="66658FAB"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определяется расстояние </w:t>
            </w:r>
          </w:p>
        </w:tc>
        <w:tc>
          <w:tcPr>
            <w:tcW w:w="5433" w:type="dxa"/>
            <w:gridSpan w:val="6"/>
            <w:tcBorders>
              <w:top w:val="single" w:sz="2" w:space="0" w:color="auto"/>
              <w:left w:val="single" w:sz="2" w:space="0" w:color="auto"/>
              <w:bottom w:val="single" w:sz="2" w:space="0" w:color="auto"/>
              <w:right w:val="single" w:sz="2" w:space="0" w:color="auto"/>
            </w:tcBorders>
          </w:tcPr>
          <w:p w14:paraId="61457636"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Расстояние, м</w:t>
            </w:r>
          </w:p>
          <w:p w14:paraId="40D4EB1B"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 </w:t>
            </w:r>
          </w:p>
        </w:tc>
      </w:tr>
      <w:tr w:rsidR="007412B2" w:rsidRPr="007412B2" w14:paraId="00828DA2" w14:textId="77777777" w:rsidTr="007412B2">
        <w:tc>
          <w:tcPr>
            <w:tcW w:w="4065" w:type="dxa"/>
            <w:tcBorders>
              <w:top w:val="nil"/>
              <w:left w:val="single" w:sz="2" w:space="0" w:color="auto"/>
              <w:bottom w:val="nil"/>
              <w:right w:val="single" w:sz="2" w:space="0" w:color="auto"/>
            </w:tcBorders>
          </w:tcPr>
          <w:p w14:paraId="5EDE7264" w14:textId="77777777" w:rsidR="007412B2" w:rsidRPr="007412B2" w:rsidRDefault="007412B2" w:rsidP="007412B2">
            <w:pPr>
              <w:widowControl w:val="0"/>
              <w:spacing w:after="0" w:line="240" w:lineRule="auto"/>
              <w:ind w:firstLine="360"/>
              <w:jc w:val="both"/>
              <w:rPr>
                <w:rFonts w:ascii="Times New Roman" w:eastAsia="Times New Roman" w:hAnsi="Times New Roman" w:cs="Times New Roman"/>
                <w:bCs/>
                <w:sz w:val="24"/>
                <w:szCs w:val="24"/>
                <w:lang w:eastAsia="ru-RU"/>
              </w:rPr>
            </w:pPr>
          </w:p>
          <w:p w14:paraId="16D74BB5" w14:textId="77777777" w:rsidR="007412B2" w:rsidRPr="007412B2" w:rsidRDefault="007412B2" w:rsidP="007412B2">
            <w:pPr>
              <w:widowControl w:val="0"/>
              <w:spacing w:after="0" w:line="240" w:lineRule="auto"/>
              <w:ind w:firstLine="360"/>
              <w:jc w:val="both"/>
              <w:rPr>
                <w:rFonts w:ascii="Times New Roman" w:eastAsia="Times New Roman" w:hAnsi="Times New Roman" w:cs="Times New Roman"/>
                <w:bCs/>
                <w:sz w:val="24"/>
                <w:szCs w:val="24"/>
                <w:lang w:eastAsia="ru-RU"/>
              </w:rPr>
            </w:pPr>
          </w:p>
        </w:tc>
        <w:tc>
          <w:tcPr>
            <w:tcW w:w="3525" w:type="dxa"/>
            <w:gridSpan w:val="4"/>
            <w:tcBorders>
              <w:top w:val="single" w:sz="2" w:space="0" w:color="auto"/>
              <w:left w:val="single" w:sz="2" w:space="0" w:color="auto"/>
              <w:bottom w:val="single" w:sz="2" w:space="0" w:color="auto"/>
              <w:right w:val="single" w:sz="2" w:space="0" w:color="auto"/>
            </w:tcBorders>
          </w:tcPr>
          <w:p w14:paraId="5C802F60"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от въездов в гаражи и </w:t>
            </w:r>
            <w:r w:rsidRPr="007412B2">
              <w:rPr>
                <w:rFonts w:ascii="Times New Roman" w:eastAsia="Times New Roman" w:hAnsi="Times New Roman" w:cs="Times New Roman"/>
                <w:sz w:val="24"/>
                <w:szCs w:val="24"/>
                <w:lang w:eastAsia="ru-RU"/>
              </w:rPr>
              <w:t>парковок</w:t>
            </w:r>
            <w:r w:rsidRPr="007412B2">
              <w:rPr>
                <w:rFonts w:ascii="Times New Roman" w:eastAsia="Times New Roman" w:hAnsi="Times New Roman" w:cs="Times New Roman"/>
                <w:bCs/>
                <w:sz w:val="24"/>
                <w:szCs w:val="24"/>
                <w:lang w:eastAsia="ru-RU"/>
              </w:rPr>
              <w:t xml:space="preserve"> при числе легковых автомобилей</w:t>
            </w:r>
          </w:p>
        </w:tc>
        <w:tc>
          <w:tcPr>
            <w:tcW w:w="1908" w:type="dxa"/>
            <w:gridSpan w:val="2"/>
            <w:tcBorders>
              <w:top w:val="single" w:sz="2" w:space="0" w:color="auto"/>
              <w:left w:val="single" w:sz="2" w:space="0" w:color="auto"/>
              <w:bottom w:val="single" w:sz="2" w:space="0" w:color="auto"/>
              <w:right w:val="single" w:sz="2" w:space="0" w:color="auto"/>
            </w:tcBorders>
          </w:tcPr>
          <w:p w14:paraId="3CA660C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от станций технического обслуживания при числе постов</w:t>
            </w:r>
          </w:p>
          <w:p w14:paraId="55DC53AA"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 </w:t>
            </w:r>
          </w:p>
        </w:tc>
      </w:tr>
      <w:tr w:rsidR="007412B2" w:rsidRPr="007412B2" w14:paraId="342B434D" w14:textId="77777777" w:rsidTr="007412B2">
        <w:tc>
          <w:tcPr>
            <w:tcW w:w="4065" w:type="dxa"/>
            <w:tcBorders>
              <w:top w:val="nil"/>
              <w:left w:val="single" w:sz="2" w:space="0" w:color="auto"/>
              <w:bottom w:val="single" w:sz="2" w:space="0" w:color="auto"/>
              <w:right w:val="single" w:sz="2" w:space="0" w:color="auto"/>
            </w:tcBorders>
          </w:tcPr>
          <w:p w14:paraId="2B803068" w14:textId="77777777" w:rsidR="007412B2" w:rsidRPr="007412B2" w:rsidRDefault="007412B2" w:rsidP="007412B2">
            <w:pPr>
              <w:widowControl w:val="0"/>
              <w:spacing w:after="0" w:line="240" w:lineRule="auto"/>
              <w:ind w:firstLine="360"/>
              <w:rPr>
                <w:rFonts w:ascii="Times New Roman" w:eastAsia="Times New Roman" w:hAnsi="Times New Roman" w:cs="Times New Roman"/>
                <w:bCs/>
                <w:sz w:val="24"/>
                <w:szCs w:val="24"/>
                <w:lang w:eastAsia="ru-RU"/>
              </w:rPr>
            </w:pPr>
          </w:p>
        </w:tc>
        <w:tc>
          <w:tcPr>
            <w:tcW w:w="1020" w:type="dxa"/>
            <w:tcBorders>
              <w:top w:val="single" w:sz="2" w:space="0" w:color="auto"/>
              <w:left w:val="single" w:sz="2" w:space="0" w:color="auto"/>
              <w:bottom w:val="single" w:sz="2" w:space="0" w:color="auto"/>
              <w:right w:val="single" w:sz="2" w:space="0" w:color="auto"/>
            </w:tcBorders>
          </w:tcPr>
          <w:p w14:paraId="6FCDD43B"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 и менее х</w:t>
            </w:r>
          </w:p>
        </w:tc>
        <w:tc>
          <w:tcPr>
            <w:tcW w:w="795" w:type="dxa"/>
            <w:tcBorders>
              <w:top w:val="single" w:sz="2" w:space="0" w:color="auto"/>
              <w:left w:val="single" w:sz="2" w:space="0" w:color="auto"/>
              <w:bottom w:val="single" w:sz="2" w:space="0" w:color="auto"/>
              <w:right w:val="single" w:sz="2" w:space="0" w:color="auto"/>
            </w:tcBorders>
          </w:tcPr>
          <w:p w14:paraId="4653C798"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11-50</w:t>
            </w:r>
          </w:p>
        </w:tc>
        <w:tc>
          <w:tcPr>
            <w:tcW w:w="825" w:type="dxa"/>
            <w:tcBorders>
              <w:top w:val="single" w:sz="2" w:space="0" w:color="auto"/>
              <w:left w:val="single" w:sz="2" w:space="0" w:color="auto"/>
              <w:bottom w:val="single" w:sz="2" w:space="0" w:color="auto"/>
              <w:right w:val="single" w:sz="2" w:space="0" w:color="auto"/>
            </w:tcBorders>
          </w:tcPr>
          <w:p w14:paraId="171CE08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51-100</w:t>
            </w:r>
          </w:p>
        </w:tc>
        <w:tc>
          <w:tcPr>
            <w:tcW w:w="885" w:type="dxa"/>
            <w:tcBorders>
              <w:top w:val="single" w:sz="2" w:space="0" w:color="auto"/>
              <w:left w:val="single" w:sz="2" w:space="0" w:color="auto"/>
              <w:bottom w:val="single" w:sz="2" w:space="0" w:color="auto"/>
              <w:right w:val="single" w:sz="2" w:space="0" w:color="auto"/>
            </w:tcBorders>
          </w:tcPr>
          <w:p w14:paraId="49DE210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101-300</w:t>
            </w:r>
          </w:p>
        </w:tc>
        <w:tc>
          <w:tcPr>
            <w:tcW w:w="1065" w:type="dxa"/>
            <w:tcBorders>
              <w:top w:val="single" w:sz="2" w:space="0" w:color="auto"/>
              <w:left w:val="single" w:sz="2" w:space="0" w:color="auto"/>
              <w:bottom w:val="single" w:sz="2" w:space="0" w:color="auto"/>
              <w:right w:val="single" w:sz="2" w:space="0" w:color="auto"/>
            </w:tcBorders>
          </w:tcPr>
          <w:p w14:paraId="69A6447D"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 и менее</w:t>
            </w:r>
          </w:p>
          <w:p w14:paraId="2A9E50AB"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bCs/>
                <w:sz w:val="24"/>
                <w:szCs w:val="24"/>
                <w:lang w:eastAsia="ru-RU"/>
              </w:rPr>
            </w:pPr>
          </w:p>
        </w:tc>
        <w:tc>
          <w:tcPr>
            <w:tcW w:w="843" w:type="dxa"/>
            <w:tcBorders>
              <w:top w:val="single" w:sz="2" w:space="0" w:color="auto"/>
              <w:left w:val="single" w:sz="2" w:space="0" w:color="auto"/>
              <w:bottom w:val="single" w:sz="2" w:space="0" w:color="auto"/>
              <w:right w:val="single" w:sz="2" w:space="0" w:color="auto"/>
            </w:tcBorders>
          </w:tcPr>
          <w:p w14:paraId="1689811F"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11-30</w:t>
            </w:r>
          </w:p>
        </w:tc>
      </w:tr>
      <w:tr w:rsidR="007412B2" w:rsidRPr="007412B2" w14:paraId="1562BEC0" w14:textId="77777777" w:rsidTr="007412B2">
        <w:tc>
          <w:tcPr>
            <w:tcW w:w="4065" w:type="dxa"/>
            <w:tcBorders>
              <w:top w:val="nil"/>
              <w:left w:val="single" w:sz="2" w:space="0" w:color="auto"/>
              <w:bottom w:val="nil"/>
              <w:right w:val="single" w:sz="2" w:space="0" w:color="auto"/>
            </w:tcBorders>
          </w:tcPr>
          <w:p w14:paraId="7AC1ADEC" w14:textId="77777777" w:rsidR="007412B2" w:rsidRPr="007412B2" w:rsidRDefault="007412B2" w:rsidP="007412B2">
            <w:pPr>
              <w:widowControl w:val="0"/>
              <w:spacing w:after="0" w:line="240" w:lineRule="auto"/>
              <w:jc w:val="both"/>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Жилые дома</w:t>
            </w:r>
          </w:p>
        </w:tc>
        <w:tc>
          <w:tcPr>
            <w:tcW w:w="1020" w:type="dxa"/>
            <w:tcBorders>
              <w:top w:val="nil"/>
              <w:left w:val="single" w:sz="2" w:space="0" w:color="auto"/>
              <w:bottom w:val="nil"/>
              <w:right w:val="single" w:sz="2" w:space="0" w:color="auto"/>
            </w:tcBorders>
          </w:tcPr>
          <w:p w14:paraId="733A257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w:t>
            </w:r>
          </w:p>
        </w:tc>
        <w:tc>
          <w:tcPr>
            <w:tcW w:w="795" w:type="dxa"/>
          </w:tcPr>
          <w:p w14:paraId="18BCA525"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825" w:type="dxa"/>
            <w:tcBorders>
              <w:top w:val="nil"/>
              <w:left w:val="single" w:sz="2" w:space="0" w:color="auto"/>
              <w:bottom w:val="nil"/>
              <w:right w:val="single" w:sz="2" w:space="0" w:color="auto"/>
            </w:tcBorders>
          </w:tcPr>
          <w:p w14:paraId="18183E9B"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c>
          <w:tcPr>
            <w:tcW w:w="885" w:type="dxa"/>
            <w:tcBorders>
              <w:top w:val="nil"/>
              <w:left w:val="nil"/>
              <w:bottom w:val="nil"/>
              <w:right w:val="single" w:sz="2" w:space="0" w:color="auto"/>
            </w:tcBorders>
          </w:tcPr>
          <w:p w14:paraId="752682B1"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35</w:t>
            </w:r>
          </w:p>
        </w:tc>
        <w:tc>
          <w:tcPr>
            <w:tcW w:w="1065" w:type="dxa"/>
            <w:tcBorders>
              <w:top w:val="nil"/>
              <w:left w:val="single" w:sz="2" w:space="0" w:color="auto"/>
              <w:bottom w:val="nil"/>
              <w:right w:val="single" w:sz="2" w:space="0" w:color="auto"/>
            </w:tcBorders>
          </w:tcPr>
          <w:p w14:paraId="6170BDF4"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843" w:type="dxa"/>
            <w:tcBorders>
              <w:top w:val="nil"/>
              <w:left w:val="single" w:sz="2" w:space="0" w:color="auto"/>
              <w:bottom w:val="nil"/>
              <w:right w:val="single" w:sz="2" w:space="0" w:color="auto"/>
            </w:tcBorders>
          </w:tcPr>
          <w:p w14:paraId="3D342B02"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r>
      <w:tr w:rsidR="007412B2" w:rsidRPr="007412B2" w14:paraId="4D3EAD16" w14:textId="77777777" w:rsidTr="007412B2">
        <w:tc>
          <w:tcPr>
            <w:tcW w:w="4065" w:type="dxa"/>
            <w:tcBorders>
              <w:top w:val="nil"/>
              <w:left w:val="single" w:sz="2" w:space="0" w:color="auto"/>
              <w:bottom w:val="nil"/>
              <w:right w:val="single" w:sz="2" w:space="0" w:color="auto"/>
            </w:tcBorders>
          </w:tcPr>
          <w:p w14:paraId="083C891F" w14:textId="77777777" w:rsidR="007412B2" w:rsidRPr="007412B2" w:rsidRDefault="007412B2" w:rsidP="007412B2">
            <w:pPr>
              <w:widowControl w:val="0"/>
              <w:spacing w:after="0" w:line="240" w:lineRule="auto"/>
              <w:jc w:val="both"/>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В том числе торцы жилы домов без окон</w:t>
            </w:r>
          </w:p>
        </w:tc>
        <w:tc>
          <w:tcPr>
            <w:tcW w:w="1020" w:type="dxa"/>
            <w:tcBorders>
              <w:top w:val="nil"/>
              <w:left w:val="single" w:sz="2" w:space="0" w:color="auto"/>
              <w:bottom w:val="nil"/>
              <w:right w:val="single" w:sz="2" w:space="0" w:color="auto"/>
            </w:tcBorders>
          </w:tcPr>
          <w:p w14:paraId="156514AD"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6**</w:t>
            </w:r>
          </w:p>
        </w:tc>
        <w:tc>
          <w:tcPr>
            <w:tcW w:w="795" w:type="dxa"/>
          </w:tcPr>
          <w:p w14:paraId="61D6DCFB"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w:t>
            </w:r>
          </w:p>
        </w:tc>
        <w:tc>
          <w:tcPr>
            <w:tcW w:w="825" w:type="dxa"/>
            <w:tcBorders>
              <w:top w:val="nil"/>
              <w:left w:val="single" w:sz="2" w:space="0" w:color="auto"/>
              <w:bottom w:val="nil"/>
              <w:right w:val="single" w:sz="2" w:space="0" w:color="auto"/>
            </w:tcBorders>
          </w:tcPr>
          <w:p w14:paraId="0AE86280"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885" w:type="dxa"/>
            <w:tcBorders>
              <w:top w:val="nil"/>
              <w:left w:val="nil"/>
              <w:bottom w:val="nil"/>
              <w:right w:val="single" w:sz="2" w:space="0" w:color="auto"/>
            </w:tcBorders>
          </w:tcPr>
          <w:p w14:paraId="10178FC3"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c>
          <w:tcPr>
            <w:tcW w:w="1065" w:type="dxa"/>
            <w:tcBorders>
              <w:top w:val="nil"/>
              <w:left w:val="single" w:sz="2" w:space="0" w:color="auto"/>
              <w:bottom w:val="nil"/>
              <w:right w:val="single" w:sz="2" w:space="0" w:color="auto"/>
            </w:tcBorders>
          </w:tcPr>
          <w:p w14:paraId="72F2D55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843" w:type="dxa"/>
            <w:tcBorders>
              <w:top w:val="nil"/>
              <w:left w:val="single" w:sz="2" w:space="0" w:color="auto"/>
              <w:bottom w:val="nil"/>
              <w:right w:val="single" w:sz="2" w:space="0" w:color="auto"/>
            </w:tcBorders>
          </w:tcPr>
          <w:p w14:paraId="68EFA94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r>
      <w:tr w:rsidR="007412B2" w:rsidRPr="007412B2" w14:paraId="0E68B106" w14:textId="77777777" w:rsidTr="007412B2">
        <w:tc>
          <w:tcPr>
            <w:tcW w:w="4065" w:type="dxa"/>
            <w:tcBorders>
              <w:top w:val="nil"/>
              <w:left w:val="single" w:sz="2" w:space="0" w:color="auto"/>
              <w:bottom w:val="nil"/>
              <w:right w:val="single" w:sz="2" w:space="0" w:color="auto"/>
            </w:tcBorders>
          </w:tcPr>
          <w:p w14:paraId="78831515" w14:textId="77777777" w:rsidR="007412B2" w:rsidRPr="007412B2" w:rsidRDefault="007412B2" w:rsidP="007412B2">
            <w:pPr>
              <w:widowControl w:val="0"/>
              <w:spacing w:after="0" w:line="240" w:lineRule="auto"/>
              <w:jc w:val="both"/>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Общественные здания</w:t>
            </w:r>
          </w:p>
        </w:tc>
        <w:tc>
          <w:tcPr>
            <w:tcW w:w="1020" w:type="dxa"/>
            <w:tcBorders>
              <w:top w:val="nil"/>
              <w:left w:val="single" w:sz="2" w:space="0" w:color="auto"/>
              <w:bottom w:val="nil"/>
              <w:right w:val="single" w:sz="2" w:space="0" w:color="auto"/>
            </w:tcBorders>
          </w:tcPr>
          <w:p w14:paraId="57CCBCA4"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6**</w:t>
            </w:r>
          </w:p>
        </w:tc>
        <w:tc>
          <w:tcPr>
            <w:tcW w:w="795" w:type="dxa"/>
          </w:tcPr>
          <w:p w14:paraId="646DBCB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10**</w:t>
            </w:r>
          </w:p>
        </w:tc>
        <w:tc>
          <w:tcPr>
            <w:tcW w:w="825" w:type="dxa"/>
            <w:tcBorders>
              <w:top w:val="nil"/>
              <w:left w:val="single" w:sz="2" w:space="0" w:color="auto"/>
              <w:bottom w:val="nil"/>
              <w:right w:val="single" w:sz="2" w:space="0" w:color="auto"/>
            </w:tcBorders>
          </w:tcPr>
          <w:p w14:paraId="60ED89D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885" w:type="dxa"/>
            <w:tcBorders>
              <w:top w:val="nil"/>
              <w:left w:val="nil"/>
              <w:bottom w:val="nil"/>
              <w:right w:val="single" w:sz="2" w:space="0" w:color="auto"/>
            </w:tcBorders>
          </w:tcPr>
          <w:p w14:paraId="13CE5414"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c>
          <w:tcPr>
            <w:tcW w:w="1065" w:type="dxa"/>
            <w:tcBorders>
              <w:top w:val="nil"/>
              <w:left w:val="single" w:sz="2" w:space="0" w:color="auto"/>
              <w:bottom w:val="nil"/>
              <w:right w:val="single" w:sz="2" w:space="0" w:color="auto"/>
            </w:tcBorders>
          </w:tcPr>
          <w:p w14:paraId="6D7C3B9C"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843" w:type="dxa"/>
            <w:tcBorders>
              <w:top w:val="nil"/>
              <w:left w:val="single" w:sz="2" w:space="0" w:color="auto"/>
              <w:bottom w:val="nil"/>
              <w:right w:val="single" w:sz="2" w:space="0" w:color="auto"/>
            </w:tcBorders>
          </w:tcPr>
          <w:p w14:paraId="5207C04A"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20</w:t>
            </w:r>
          </w:p>
        </w:tc>
      </w:tr>
      <w:tr w:rsidR="007412B2" w:rsidRPr="007412B2" w14:paraId="0BC297F7" w14:textId="77777777" w:rsidTr="007412B2">
        <w:tc>
          <w:tcPr>
            <w:tcW w:w="4065" w:type="dxa"/>
            <w:tcBorders>
              <w:top w:val="nil"/>
              <w:left w:val="single" w:sz="2" w:space="0" w:color="auto"/>
              <w:bottom w:val="nil"/>
              <w:right w:val="single" w:sz="2" w:space="0" w:color="auto"/>
            </w:tcBorders>
          </w:tcPr>
          <w:p w14:paraId="615BFA5C" w14:textId="77777777" w:rsidR="007412B2" w:rsidRPr="007412B2" w:rsidRDefault="007412B2" w:rsidP="007412B2">
            <w:pPr>
              <w:widowControl w:val="0"/>
              <w:spacing w:after="0" w:line="240" w:lineRule="auto"/>
              <w:jc w:val="both"/>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Общеобразовательные школы и детские дошкольные учреждения </w:t>
            </w:r>
          </w:p>
        </w:tc>
        <w:tc>
          <w:tcPr>
            <w:tcW w:w="1020" w:type="dxa"/>
            <w:tcBorders>
              <w:top w:val="nil"/>
              <w:left w:val="single" w:sz="2" w:space="0" w:color="auto"/>
              <w:bottom w:val="nil"/>
              <w:right w:val="single" w:sz="2" w:space="0" w:color="auto"/>
            </w:tcBorders>
          </w:tcPr>
          <w:p w14:paraId="20A08AB1"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15</w:t>
            </w:r>
          </w:p>
        </w:tc>
        <w:tc>
          <w:tcPr>
            <w:tcW w:w="795" w:type="dxa"/>
          </w:tcPr>
          <w:p w14:paraId="49F5780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c>
          <w:tcPr>
            <w:tcW w:w="825" w:type="dxa"/>
            <w:tcBorders>
              <w:top w:val="nil"/>
              <w:left w:val="single" w:sz="2" w:space="0" w:color="auto"/>
              <w:bottom w:val="nil"/>
              <w:right w:val="single" w:sz="2" w:space="0" w:color="auto"/>
            </w:tcBorders>
          </w:tcPr>
          <w:p w14:paraId="690A6235"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c>
          <w:tcPr>
            <w:tcW w:w="885" w:type="dxa"/>
            <w:tcBorders>
              <w:top w:val="nil"/>
              <w:left w:val="nil"/>
              <w:bottom w:val="nil"/>
              <w:right w:val="single" w:sz="2" w:space="0" w:color="auto"/>
            </w:tcBorders>
          </w:tcPr>
          <w:p w14:paraId="4E6677E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50</w:t>
            </w:r>
          </w:p>
        </w:tc>
        <w:tc>
          <w:tcPr>
            <w:tcW w:w="1065" w:type="dxa"/>
            <w:tcBorders>
              <w:top w:val="nil"/>
              <w:left w:val="single" w:sz="2" w:space="0" w:color="auto"/>
              <w:bottom w:val="nil"/>
              <w:right w:val="single" w:sz="2" w:space="0" w:color="auto"/>
            </w:tcBorders>
          </w:tcPr>
          <w:p w14:paraId="4C129AEE"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50</w:t>
            </w:r>
          </w:p>
        </w:tc>
        <w:tc>
          <w:tcPr>
            <w:tcW w:w="843" w:type="dxa"/>
            <w:tcBorders>
              <w:top w:val="nil"/>
              <w:left w:val="single" w:sz="2" w:space="0" w:color="auto"/>
              <w:bottom w:val="nil"/>
              <w:right w:val="single" w:sz="2" w:space="0" w:color="auto"/>
            </w:tcBorders>
          </w:tcPr>
          <w:p w14:paraId="00CE7747"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w:t>
            </w:r>
          </w:p>
        </w:tc>
      </w:tr>
      <w:tr w:rsidR="007412B2" w:rsidRPr="007412B2" w14:paraId="77F99CAD" w14:textId="77777777" w:rsidTr="007412B2">
        <w:tc>
          <w:tcPr>
            <w:tcW w:w="4065" w:type="dxa"/>
            <w:tcBorders>
              <w:top w:val="nil"/>
              <w:left w:val="single" w:sz="2" w:space="0" w:color="auto"/>
              <w:bottom w:val="single" w:sz="2" w:space="0" w:color="auto"/>
              <w:right w:val="single" w:sz="2" w:space="0" w:color="auto"/>
            </w:tcBorders>
          </w:tcPr>
          <w:p w14:paraId="434CA8E9" w14:textId="77777777" w:rsidR="007412B2" w:rsidRPr="007412B2" w:rsidRDefault="007412B2" w:rsidP="007412B2">
            <w:pPr>
              <w:widowControl w:val="0"/>
              <w:spacing w:after="0" w:line="240" w:lineRule="auto"/>
              <w:jc w:val="both"/>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Лечебные учреждения со стационаром</w:t>
            </w:r>
          </w:p>
          <w:p w14:paraId="6EF8D13D" w14:textId="77777777" w:rsidR="007412B2" w:rsidRPr="007412B2" w:rsidRDefault="007412B2" w:rsidP="007412B2">
            <w:pPr>
              <w:widowControl w:val="0"/>
              <w:spacing w:after="0" w:line="240" w:lineRule="auto"/>
              <w:ind w:firstLine="360"/>
              <w:jc w:val="both"/>
              <w:rPr>
                <w:rFonts w:ascii="Times New Roman" w:eastAsia="Times New Roman" w:hAnsi="Times New Roman" w:cs="Times New Roman"/>
                <w:bCs/>
                <w:sz w:val="24"/>
                <w:szCs w:val="24"/>
                <w:lang w:eastAsia="ru-RU"/>
              </w:rPr>
            </w:pPr>
          </w:p>
        </w:tc>
        <w:tc>
          <w:tcPr>
            <w:tcW w:w="1020" w:type="dxa"/>
            <w:tcBorders>
              <w:top w:val="nil"/>
              <w:left w:val="single" w:sz="2" w:space="0" w:color="auto"/>
              <w:bottom w:val="single" w:sz="2" w:space="0" w:color="auto"/>
              <w:right w:val="single" w:sz="2" w:space="0" w:color="auto"/>
            </w:tcBorders>
          </w:tcPr>
          <w:p w14:paraId="5A800A8B"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25</w:t>
            </w:r>
          </w:p>
        </w:tc>
        <w:tc>
          <w:tcPr>
            <w:tcW w:w="795" w:type="dxa"/>
            <w:tcBorders>
              <w:top w:val="nil"/>
              <w:left w:val="single" w:sz="2" w:space="0" w:color="auto"/>
              <w:bottom w:val="single" w:sz="2" w:space="0" w:color="auto"/>
              <w:right w:val="single" w:sz="2" w:space="0" w:color="auto"/>
            </w:tcBorders>
          </w:tcPr>
          <w:p w14:paraId="7D215A3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50</w:t>
            </w:r>
          </w:p>
        </w:tc>
        <w:tc>
          <w:tcPr>
            <w:tcW w:w="825" w:type="dxa"/>
            <w:tcBorders>
              <w:top w:val="nil"/>
              <w:left w:val="single" w:sz="2" w:space="0" w:color="auto"/>
              <w:bottom w:val="single" w:sz="2" w:space="0" w:color="auto"/>
              <w:right w:val="single" w:sz="2" w:space="0" w:color="auto"/>
            </w:tcBorders>
          </w:tcPr>
          <w:p w14:paraId="038F33D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w:t>
            </w:r>
          </w:p>
        </w:tc>
        <w:tc>
          <w:tcPr>
            <w:tcW w:w="885" w:type="dxa"/>
            <w:tcBorders>
              <w:top w:val="nil"/>
              <w:left w:val="single" w:sz="2" w:space="0" w:color="auto"/>
              <w:bottom w:val="single" w:sz="2" w:space="0" w:color="auto"/>
              <w:right w:val="single" w:sz="2" w:space="0" w:color="auto"/>
            </w:tcBorders>
          </w:tcPr>
          <w:p w14:paraId="27C4B81E"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w:t>
            </w:r>
          </w:p>
        </w:tc>
        <w:tc>
          <w:tcPr>
            <w:tcW w:w="1065" w:type="dxa"/>
            <w:tcBorders>
              <w:top w:val="nil"/>
              <w:left w:val="single" w:sz="2" w:space="0" w:color="auto"/>
              <w:bottom w:val="single" w:sz="2" w:space="0" w:color="auto"/>
              <w:right w:val="single" w:sz="2" w:space="0" w:color="auto"/>
            </w:tcBorders>
          </w:tcPr>
          <w:p w14:paraId="40D817C9"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50</w:t>
            </w:r>
          </w:p>
        </w:tc>
        <w:tc>
          <w:tcPr>
            <w:tcW w:w="843" w:type="dxa"/>
            <w:tcBorders>
              <w:top w:val="nil"/>
              <w:left w:val="single" w:sz="2" w:space="0" w:color="auto"/>
              <w:bottom w:val="single" w:sz="2" w:space="0" w:color="auto"/>
              <w:right w:val="single" w:sz="2" w:space="0" w:color="auto"/>
            </w:tcBorders>
          </w:tcPr>
          <w:p w14:paraId="3D155F6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w:t>
            </w:r>
          </w:p>
        </w:tc>
      </w:tr>
      <w:tr w:rsidR="007412B2" w:rsidRPr="007412B2" w14:paraId="0029D6CF" w14:textId="77777777" w:rsidTr="007412B2">
        <w:tc>
          <w:tcPr>
            <w:tcW w:w="9498" w:type="dxa"/>
            <w:gridSpan w:val="7"/>
            <w:tcBorders>
              <w:top w:val="nil"/>
              <w:left w:val="single" w:sz="2" w:space="0" w:color="auto"/>
              <w:bottom w:val="single" w:sz="2" w:space="0" w:color="auto"/>
              <w:right w:val="single" w:sz="2" w:space="0" w:color="auto"/>
            </w:tcBorders>
          </w:tcPr>
          <w:p w14:paraId="3DFC83C5"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 Определяется по согласованию с органами Государственного санитарно-эпидемиологического надзора. </w:t>
            </w:r>
          </w:p>
          <w:p w14:paraId="1B57FE33" w14:textId="77777777" w:rsidR="007412B2" w:rsidRPr="007412B2" w:rsidRDefault="007412B2" w:rsidP="007412B2">
            <w:pPr>
              <w:widowControl w:val="0"/>
              <w:spacing w:after="0" w:line="240" w:lineRule="auto"/>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 xml:space="preserve">** Для зданий гаражей </w:t>
            </w:r>
            <w:r w:rsidRPr="007412B2">
              <w:rPr>
                <w:rFonts w:ascii="Times New Roman" w:eastAsia="Times New Roman" w:hAnsi="Times New Roman" w:cs="Times New Roman"/>
                <w:bCs/>
                <w:sz w:val="24"/>
                <w:szCs w:val="24"/>
                <w:lang w:val="en-US" w:eastAsia="ru-RU"/>
              </w:rPr>
              <w:t>III</w:t>
            </w:r>
            <w:r w:rsidRPr="007412B2">
              <w:rPr>
                <w:rFonts w:ascii="Times New Roman" w:eastAsia="Times New Roman" w:hAnsi="Times New Roman" w:cs="Times New Roman"/>
                <w:bCs/>
                <w:sz w:val="24"/>
                <w:szCs w:val="24"/>
                <w:lang w:eastAsia="ru-RU"/>
              </w:rPr>
              <w:t xml:space="preserve"> и </w:t>
            </w:r>
            <w:r w:rsidRPr="007412B2">
              <w:rPr>
                <w:rFonts w:ascii="Times New Roman" w:eastAsia="Times New Roman" w:hAnsi="Times New Roman" w:cs="Times New Roman"/>
                <w:bCs/>
                <w:sz w:val="24"/>
                <w:szCs w:val="24"/>
                <w:lang w:val="en-US" w:eastAsia="ru-RU"/>
              </w:rPr>
              <w:t>V</w:t>
            </w:r>
            <w:r w:rsidRPr="007412B2">
              <w:rPr>
                <w:rFonts w:ascii="Times New Roman" w:eastAsia="Times New Roman" w:hAnsi="Times New Roman" w:cs="Times New Roman"/>
                <w:bCs/>
                <w:sz w:val="24"/>
                <w:szCs w:val="24"/>
                <w:lang w:eastAsia="ru-RU"/>
              </w:rPr>
              <w:t xml:space="preserve"> степеней огнестойкости расстояния следует принимать не менее 12м.</w:t>
            </w:r>
          </w:p>
          <w:p w14:paraId="19BFB802" w14:textId="77777777" w:rsidR="007412B2" w:rsidRPr="007412B2" w:rsidRDefault="007412B2" w:rsidP="007412B2">
            <w:pPr>
              <w:widowControl w:val="0"/>
              <w:spacing w:after="0" w:line="240" w:lineRule="auto"/>
              <w:rPr>
                <w:rFonts w:ascii="Times New Roman" w:eastAsia="Times New Roman" w:hAnsi="Times New Roman" w:cs="Times New Roman"/>
                <w:bCs/>
                <w:iCs/>
                <w:sz w:val="24"/>
                <w:szCs w:val="24"/>
                <w:lang w:eastAsia="ru-RU"/>
              </w:rPr>
            </w:pPr>
            <w:r w:rsidRPr="007412B2">
              <w:rPr>
                <w:rFonts w:ascii="Times New Roman" w:eastAsia="Times New Roman" w:hAnsi="Times New Roman" w:cs="Times New Roman"/>
                <w:bCs/>
                <w:iCs/>
                <w:sz w:val="24"/>
                <w:szCs w:val="24"/>
                <w:lang w:eastAsia="ru-RU"/>
              </w:rPr>
              <w:t>Примечание:</w:t>
            </w:r>
          </w:p>
          <w:p w14:paraId="6B02D128" w14:textId="77777777" w:rsidR="007412B2" w:rsidRPr="007412B2" w:rsidRDefault="007412B2" w:rsidP="007412B2">
            <w:pPr>
              <w:widowControl w:val="0"/>
              <w:spacing w:after="0" w:line="240" w:lineRule="auto"/>
              <w:rPr>
                <w:rFonts w:ascii="Times New Roman" w:eastAsia="Times New Roman" w:hAnsi="Times New Roman" w:cs="Times New Roman"/>
                <w:bCs/>
                <w:iCs/>
                <w:sz w:val="24"/>
                <w:szCs w:val="24"/>
                <w:lang w:eastAsia="ru-RU"/>
              </w:rPr>
            </w:pPr>
            <w:r w:rsidRPr="007412B2">
              <w:rPr>
                <w:rFonts w:ascii="Times New Roman" w:eastAsia="Times New Roman" w:hAnsi="Times New Roman" w:cs="Times New Roman"/>
                <w:bCs/>
                <w:iCs/>
                <w:sz w:val="24"/>
                <w:szCs w:val="24"/>
                <w:lang w:eastAsia="ru-RU"/>
              </w:rPr>
              <w:t xml:space="preserve"> 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парковки.</w:t>
            </w:r>
          </w:p>
          <w:p w14:paraId="661EE0B8" w14:textId="77777777" w:rsidR="007412B2" w:rsidRPr="007412B2" w:rsidRDefault="007412B2" w:rsidP="007412B2">
            <w:pPr>
              <w:widowControl w:val="0"/>
              <w:spacing w:after="0" w:line="240" w:lineRule="auto"/>
              <w:rPr>
                <w:rFonts w:ascii="Times New Roman" w:eastAsia="Times New Roman" w:hAnsi="Times New Roman" w:cs="Times New Roman"/>
                <w:bCs/>
                <w:iCs/>
                <w:sz w:val="24"/>
                <w:szCs w:val="24"/>
                <w:lang w:eastAsia="ru-RU"/>
              </w:rPr>
            </w:pPr>
            <w:r w:rsidRPr="007412B2">
              <w:rPr>
                <w:rFonts w:ascii="Times New Roman" w:eastAsia="Times New Roman" w:hAnsi="Times New Roman" w:cs="Times New Roman"/>
                <w:bCs/>
                <w:iCs/>
                <w:sz w:val="24"/>
                <w:szCs w:val="24"/>
                <w:lang w:eastAsia="ru-RU"/>
              </w:rPr>
              <w:t>2. Расстояния от секционных жилых домов до открытых площадок вместимостью 101-300 машин, размещаемых вдоль продольных фасадов, следует принимать  не менее 50 м.</w:t>
            </w:r>
          </w:p>
          <w:p w14:paraId="499FCFFB" w14:textId="77777777" w:rsidR="007412B2" w:rsidRPr="007412B2" w:rsidRDefault="007412B2" w:rsidP="007412B2">
            <w:pPr>
              <w:widowControl w:val="0"/>
              <w:spacing w:after="0" w:line="240" w:lineRule="auto"/>
              <w:rPr>
                <w:rFonts w:ascii="Times New Roman" w:eastAsia="Times New Roman" w:hAnsi="Times New Roman" w:cs="Times New Roman"/>
                <w:bCs/>
                <w:iCs/>
                <w:sz w:val="24"/>
                <w:szCs w:val="24"/>
                <w:lang w:eastAsia="ru-RU"/>
              </w:rPr>
            </w:pPr>
            <w:r w:rsidRPr="007412B2">
              <w:rPr>
                <w:rFonts w:ascii="Times New Roman" w:eastAsia="Times New Roman" w:hAnsi="Times New Roman" w:cs="Times New Roman"/>
                <w:bCs/>
                <w:iCs/>
                <w:sz w:val="24"/>
                <w:szCs w:val="24"/>
                <w:lang w:eastAsia="ru-RU"/>
              </w:rPr>
              <w:t>3. Для гаражей I-II степеней огнестойкости указанные в таблице 15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p>
          <w:p w14:paraId="12FAA18F" w14:textId="77777777" w:rsidR="007412B2" w:rsidRPr="007412B2" w:rsidRDefault="007412B2" w:rsidP="007412B2">
            <w:pPr>
              <w:widowControl w:val="0"/>
              <w:spacing w:after="0" w:line="240" w:lineRule="auto"/>
              <w:rPr>
                <w:rFonts w:ascii="Times New Roman" w:eastAsia="Times New Roman" w:hAnsi="Times New Roman" w:cs="Times New Roman"/>
                <w:bCs/>
                <w:iCs/>
                <w:sz w:val="24"/>
                <w:szCs w:val="24"/>
                <w:lang w:eastAsia="ru-RU"/>
              </w:rPr>
            </w:pPr>
            <w:r w:rsidRPr="007412B2">
              <w:rPr>
                <w:rFonts w:ascii="Times New Roman" w:eastAsia="Times New Roman" w:hAnsi="Times New Roman" w:cs="Times New Roman"/>
                <w:bCs/>
                <w:iCs/>
                <w:sz w:val="24"/>
                <w:szCs w:val="24"/>
                <w:lang w:eastAsia="ru-RU"/>
              </w:rPr>
              <w:t xml:space="preserve">4. Гаражи и парковки для хранения легковых автомобилей  вместимостью более 300 </w:t>
            </w:r>
            <w:r w:rsidRPr="007412B2">
              <w:rPr>
                <w:rFonts w:ascii="Times New Roman" w:eastAsia="Times New Roman" w:hAnsi="Times New Roman" w:cs="Times New Roman"/>
                <w:sz w:val="24"/>
                <w:szCs w:val="24"/>
                <w:lang w:eastAsia="ru-RU"/>
              </w:rPr>
              <w:t>машин</w:t>
            </w:r>
            <w:r w:rsidRPr="007412B2">
              <w:rPr>
                <w:rFonts w:ascii="Times New Roman" w:eastAsia="Times New Roman" w:hAnsi="Times New Roman" w:cs="Times New Roman"/>
                <w:bCs/>
                <w:iCs/>
                <w:sz w:val="24"/>
                <w:szCs w:val="24"/>
                <w:lang w:eastAsia="ru-RU"/>
              </w:rPr>
              <w:t xml:space="preserve">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7412B2">
                <w:rPr>
                  <w:rFonts w:ascii="Times New Roman" w:eastAsia="Times New Roman" w:hAnsi="Times New Roman" w:cs="Times New Roman"/>
                  <w:bCs/>
                  <w:iCs/>
                  <w:sz w:val="24"/>
                  <w:szCs w:val="24"/>
                  <w:lang w:eastAsia="ru-RU"/>
                </w:rPr>
                <w:t>50 м</w:t>
              </w:r>
            </w:smartTag>
            <w:r w:rsidRPr="007412B2">
              <w:rPr>
                <w:rFonts w:ascii="Times New Roman" w:eastAsia="Times New Roman" w:hAnsi="Times New Roman" w:cs="Times New Roman"/>
                <w:bCs/>
                <w:iCs/>
                <w:sz w:val="24"/>
                <w:szCs w:val="24"/>
                <w:lang w:eastAsia="ru-RU"/>
              </w:rPr>
              <w:t xml:space="preserve"> от жилых домов. Расстояния определяются по согласованию с органами Государственного санитарно-эпидемиологического надзора.</w:t>
            </w:r>
          </w:p>
          <w:p w14:paraId="3414A877" w14:textId="77777777" w:rsidR="007412B2" w:rsidRPr="007412B2" w:rsidRDefault="007412B2" w:rsidP="007412B2">
            <w:pPr>
              <w:widowControl w:val="0"/>
              <w:spacing w:after="0" w:line="240" w:lineRule="auto"/>
              <w:rPr>
                <w:rFonts w:ascii="Times New Roman" w:eastAsia="Times New Roman" w:hAnsi="Times New Roman" w:cs="Times New Roman"/>
                <w:bCs/>
                <w:iCs/>
                <w:sz w:val="24"/>
                <w:szCs w:val="24"/>
                <w:lang w:eastAsia="ru-RU"/>
              </w:rPr>
            </w:pPr>
            <w:r w:rsidRPr="007412B2">
              <w:rPr>
                <w:rFonts w:ascii="Times New Roman" w:eastAsia="Times New Roman" w:hAnsi="Times New Roman" w:cs="Times New Roman"/>
                <w:bCs/>
                <w:iCs/>
                <w:sz w:val="24"/>
                <w:szCs w:val="24"/>
                <w:lang w:eastAsia="ru-RU"/>
              </w:rPr>
              <w:t xml:space="preserve">5. Для гаражей вместимостью более 10 машин указанные в табл.15  расстояния допускается принимать по интерполяции. </w:t>
            </w:r>
          </w:p>
          <w:p w14:paraId="178FBBF1" w14:textId="77777777" w:rsidR="007412B2" w:rsidRPr="007412B2" w:rsidRDefault="007412B2" w:rsidP="007412B2">
            <w:pPr>
              <w:widowControl w:val="0"/>
              <w:spacing w:after="0" w:line="240" w:lineRule="auto"/>
              <w:rPr>
                <w:rFonts w:ascii="Times New Roman" w:eastAsia="Times New Roman" w:hAnsi="Times New Roman" w:cs="Times New Roman"/>
                <w:bCs/>
                <w:i/>
                <w:iCs/>
                <w:sz w:val="24"/>
                <w:szCs w:val="24"/>
                <w:lang w:eastAsia="ru-RU"/>
              </w:rPr>
            </w:pPr>
            <w:r w:rsidRPr="007412B2">
              <w:rPr>
                <w:rFonts w:ascii="Times New Roman" w:eastAsia="Times New Roman" w:hAnsi="Times New Roman" w:cs="Times New Roman"/>
                <w:bCs/>
                <w:iCs/>
                <w:sz w:val="24"/>
                <w:szCs w:val="24"/>
                <w:lang w:eastAsia="ru-RU"/>
              </w:rPr>
              <w:t>6. В одноэтажных гаражах боксового типа, принадлежащих гражданам,  допускается устройство погребов.</w:t>
            </w:r>
          </w:p>
        </w:tc>
      </w:tr>
    </w:tbl>
    <w:p w14:paraId="602276E6"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25383C23"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озеленения площади санитарно-защитных зон, отделяющих автомобильные дороги от объектов жилой застройки</w:t>
      </w:r>
    </w:p>
    <w:p w14:paraId="7967BFC3"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1C348CC2"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62.</w:t>
      </w:r>
      <w:r w:rsidRPr="007412B2">
        <w:rPr>
          <w:rFonts w:ascii="Times New Roman" w:eastAsia="Times New Roman" w:hAnsi="Times New Roman" w:cs="Times New Roman"/>
          <w:color w:val="000000"/>
          <w:sz w:val="28"/>
          <w:szCs w:val="28"/>
          <w:lang w:eastAsia="ru-RU"/>
        </w:rPr>
        <w:t xml:space="preserve"> Нормативы озеленения площади санитарно-защитных зон, отделяющих автомобильные дороги от объектов жилой застройки, следует </w:t>
      </w:r>
      <w:r w:rsidRPr="007412B2">
        <w:rPr>
          <w:rFonts w:ascii="Times New Roman" w:eastAsia="Times New Roman" w:hAnsi="Times New Roman" w:cs="Times New Roman"/>
          <w:color w:val="000000"/>
          <w:sz w:val="28"/>
          <w:szCs w:val="28"/>
          <w:lang w:eastAsia="ru-RU"/>
        </w:rPr>
        <w:lastRenderedPageBreak/>
        <w:t xml:space="preserve">принимать в зависимости от ширины санитарно-защитной зоны </w:t>
      </w:r>
      <w:r w:rsidRPr="007412B2">
        <w:rPr>
          <w:rFonts w:ascii="Times New Roman" w:eastAsia="Times New Roman" w:hAnsi="Times New Roman" w:cs="Times New Roman"/>
          <w:sz w:val="28"/>
          <w:szCs w:val="28"/>
          <w:lang w:eastAsia="ru-RU"/>
        </w:rPr>
        <w:t xml:space="preserve">с  учетом экологических норм и архитектурно-планировочных условий </w:t>
      </w:r>
      <w:r w:rsidRPr="007412B2">
        <w:rPr>
          <w:rFonts w:ascii="Times New Roman" w:eastAsia="Times New Roman" w:hAnsi="Times New Roman" w:cs="Times New Roman"/>
          <w:color w:val="000000"/>
          <w:sz w:val="28"/>
          <w:szCs w:val="28"/>
          <w:lang w:eastAsia="ru-RU"/>
        </w:rPr>
        <w:t xml:space="preserve">не менее: до      300 м – </w:t>
      </w:r>
      <w:r w:rsidRPr="007412B2">
        <w:rPr>
          <w:rFonts w:ascii="Times New Roman" w:eastAsia="Times New Roman" w:hAnsi="Times New Roman" w:cs="Times New Roman"/>
          <w:sz w:val="28"/>
          <w:szCs w:val="28"/>
          <w:lang w:eastAsia="ru-RU"/>
        </w:rPr>
        <w:t>60  %; от 300 м - 1000 м – 50 %; от 1000 м – 40  %, 1000-3000 – 40 %, от  3000 м – 20% .</w:t>
      </w:r>
    </w:p>
    <w:p w14:paraId="2708BE21"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1572AEB0"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озеленения площади санитарно-защитных зон, отделяющих железнодорожные линии от объектов жилой застройки</w:t>
      </w:r>
    </w:p>
    <w:p w14:paraId="6BA46057"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1C10D19C"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63.</w:t>
      </w:r>
      <w:r w:rsidRPr="007412B2">
        <w:rPr>
          <w:rFonts w:ascii="Times New Roman" w:eastAsia="Times New Roman" w:hAnsi="Times New Roman" w:cs="Times New Roman"/>
          <w:color w:val="000000"/>
          <w:sz w:val="28"/>
          <w:szCs w:val="28"/>
          <w:lang w:eastAsia="ru-RU"/>
        </w:rPr>
        <w:t xml:space="preserve"> </w:t>
      </w:r>
      <w:r w:rsidRPr="007412B2">
        <w:rPr>
          <w:rFonts w:ascii="Times New Roman" w:eastAsia="Times New Roman" w:hAnsi="Times New Roman" w:cs="Times New Roman"/>
          <w:sz w:val="28"/>
          <w:szCs w:val="28"/>
          <w:lang w:eastAsia="ru-RU"/>
        </w:rPr>
        <w:t>Нормативы озеленения площади санитарно-защитных зон, отделяющих железнодорожные линии от объектов жилой застройки, следует принимать в зависимости от ширины санитарно-защитной зоны не менее: до 300 м – 60 %; от 300  м - 1000 м – 50  %; от 1000 м  – 40  %, 1000-3000 – 40 %,  от 3000 м – 20% .</w:t>
      </w:r>
    </w:p>
    <w:p w14:paraId="4C4605A5"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p>
    <w:p w14:paraId="355358B8"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обеспеченности объектами для хранения и обслуживания транспортных средств</w:t>
      </w:r>
    </w:p>
    <w:p w14:paraId="597F5326"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p>
    <w:p w14:paraId="04A5BD83" w14:textId="77777777" w:rsidR="007412B2" w:rsidRPr="007412B2" w:rsidRDefault="007412B2" w:rsidP="007412B2">
      <w:pPr>
        <w:widowControl w:val="0"/>
        <w:spacing w:before="100" w:beforeAutospacing="1" w:after="100" w:afterAutospacing="1" w:line="240" w:lineRule="auto"/>
        <w:ind w:firstLine="708"/>
        <w:contextualSpacing/>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64</w:t>
      </w:r>
      <w:r w:rsidRPr="007412B2">
        <w:rPr>
          <w:rFonts w:ascii="Arial" w:eastAsia="Times New Roman" w:hAnsi="Arial" w:cs="Arial"/>
          <w:sz w:val="28"/>
          <w:szCs w:val="28"/>
          <w:lang w:eastAsia="ru-RU"/>
        </w:rPr>
        <w:t xml:space="preserve">. </w:t>
      </w:r>
      <w:r w:rsidRPr="007412B2">
        <w:rPr>
          <w:rFonts w:ascii="Times New Roman" w:eastAsia="Times New Roman" w:hAnsi="Times New Roman" w:cs="Times New Roman"/>
          <w:sz w:val="28"/>
          <w:szCs w:val="28"/>
          <w:lang w:eastAsia="ru-RU"/>
        </w:rPr>
        <w:t>В зонах жилой застройки следует предусматривать места для хранения легковых автомобилей населения при пешеходной доступности не более 800 м, а в районах реконструкции - не более 1200 м.</w:t>
      </w:r>
    </w:p>
    <w:p w14:paraId="656402DC" w14:textId="77777777" w:rsidR="007412B2" w:rsidRPr="007412B2" w:rsidRDefault="007412B2" w:rsidP="007412B2">
      <w:pPr>
        <w:widowControl w:val="0"/>
        <w:spacing w:before="100" w:beforeAutospacing="1" w:after="100" w:afterAutospacing="1" w:line="240" w:lineRule="auto"/>
        <w:ind w:firstLine="708"/>
        <w:contextualSpacing/>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Требуемое число мест для хранения легковых автомобилей следует принимать в соответствии с таблицей 12.</w:t>
      </w:r>
    </w:p>
    <w:p w14:paraId="48CE9B92" w14:textId="77777777" w:rsidR="007412B2" w:rsidRPr="007412B2" w:rsidRDefault="007412B2" w:rsidP="007412B2">
      <w:pPr>
        <w:widowControl w:val="0"/>
        <w:spacing w:before="100" w:beforeAutospacing="1" w:after="100" w:afterAutospacing="1" w:line="240" w:lineRule="auto"/>
        <w:contextualSpacing/>
        <w:rPr>
          <w:rFonts w:ascii="Times New Roman" w:eastAsia="Times New Roman" w:hAnsi="Times New Roman" w:cs="Times New Roman"/>
          <w:sz w:val="28"/>
          <w:szCs w:val="28"/>
          <w:lang w:eastAsia="ru-RU"/>
        </w:rPr>
      </w:pPr>
    </w:p>
    <w:tbl>
      <w:tblPr>
        <w:tblW w:w="11000" w:type="dxa"/>
        <w:tblCellMar>
          <w:left w:w="0" w:type="dxa"/>
          <w:right w:w="0" w:type="dxa"/>
        </w:tblCellMar>
        <w:tblLook w:val="04A0" w:firstRow="1" w:lastRow="0" w:firstColumn="1" w:lastColumn="0" w:noHBand="0" w:noVBand="1"/>
      </w:tblPr>
      <w:tblGrid>
        <w:gridCol w:w="4992"/>
        <w:gridCol w:w="1363"/>
        <w:gridCol w:w="3282"/>
        <w:gridCol w:w="1363"/>
      </w:tblGrid>
      <w:tr w:rsidR="007412B2" w:rsidRPr="007412B2" w14:paraId="210C91AA" w14:textId="77777777" w:rsidTr="007412B2">
        <w:trPr>
          <w:trHeight w:val="15"/>
        </w:trPr>
        <w:tc>
          <w:tcPr>
            <w:tcW w:w="4992" w:type="dxa"/>
          </w:tcPr>
          <w:p w14:paraId="39330E3A" w14:textId="77777777" w:rsidR="007412B2" w:rsidRPr="007412B2" w:rsidRDefault="007412B2" w:rsidP="007412B2">
            <w:pPr>
              <w:widowControl w:val="0"/>
              <w:spacing w:after="0" w:line="240" w:lineRule="auto"/>
              <w:ind w:firstLine="851"/>
              <w:jc w:val="right"/>
              <w:rPr>
                <w:rFonts w:ascii="Times New Roman" w:eastAsia="Times New Roman" w:hAnsi="Times New Roman" w:cs="Times New Roman"/>
                <w:spacing w:val="2"/>
                <w:sz w:val="24"/>
                <w:szCs w:val="24"/>
                <w:lang w:eastAsia="ru-RU"/>
              </w:rPr>
            </w:pPr>
          </w:p>
        </w:tc>
        <w:tc>
          <w:tcPr>
            <w:tcW w:w="1363" w:type="dxa"/>
          </w:tcPr>
          <w:p w14:paraId="76B586E8"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3282" w:type="dxa"/>
            <w:hideMark/>
          </w:tcPr>
          <w:p w14:paraId="2D056932" w14:textId="77777777" w:rsidR="007412B2" w:rsidRPr="007412B2" w:rsidRDefault="007412B2" w:rsidP="007412B2">
            <w:pPr>
              <w:widowControl w:val="0"/>
              <w:spacing w:after="0" w:line="240" w:lineRule="auto"/>
              <w:ind w:firstLine="851"/>
              <w:jc w:val="right"/>
              <w:rPr>
                <w:rFonts w:ascii="Times New Roman" w:eastAsia="Times New Roman" w:hAnsi="Times New Roman" w:cs="Times New Roman"/>
                <w:spacing w:val="2"/>
                <w:sz w:val="24"/>
                <w:szCs w:val="24"/>
                <w:lang w:eastAsia="ru-RU"/>
              </w:rPr>
            </w:pPr>
            <w:r w:rsidRPr="007412B2">
              <w:rPr>
                <w:rFonts w:ascii="Times New Roman" w:eastAsia="Times New Roman" w:hAnsi="Times New Roman" w:cs="Times New Roman"/>
                <w:spacing w:val="2"/>
                <w:sz w:val="24"/>
                <w:szCs w:val="24"/>
                <w:lang w:eastAsia="ru-RU"/>
              </w:rPr>
              <w:t>Таблица 12</w:t>
            </w:r>
          </w:p>
        </w:tc>
        <w:tc>
          <w:tcPr>
            <w:tcW w:w="1363" w:type="dxa"/>
          </w:tcPr>
          <w:p w14:paraId="43A160D5"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r>
      <w:tr w:rsidR="007412B2" w:rsidRPr="007412B2" w14:paraId="4CDA70C5" w14:textId="77777777" w:rsidTr="007412B2">
        <w:trPr>
          <w:gridAfter w:val="1"/>
          <w:wAfter w:w="1363" w:type="dxa"/>
        </w:trPr>
        <w:tc>
          <w:tcPr>
            <w:tcW w:w="499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7A3CE8C4" w14:textId="77777777" w:rsidR="007412B2" w:rsidRPr="007412B2" w:rsidRDefault="007412B2" w:rsidP="007412B2">
            <w:pPr>
              <w:widowControl w:val="0"/>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Тип жилого дома по уровню комфорта </w:t>
            </w:r>
          </w:p>
        </w:tc>
        <w:tc>
          <w:tcPr>
            <w:tcW w:w="4645"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0DBAA862" w14:textId="77777777" w:rsidR="007412B2" w:rsidRPr="007412B2" w:rsidRDefault="007412B2" w:rsidP="007412B2">
            <w:pPr>
              <w:widowControl w:val="0"/>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Мест для хранения автомобилей на квартиру</w:t>
            </w:r>
          </w:p>
        </w:tc>
      </w:tr>
      <w:tr w:rsidR="007412B2" w:rsidRPr="007412B2" w14:paraId="263CC27A" w14:textId="77777777" w:rsidTr="007412B2">
        <w:trPr>
          <w:gridAfter w:val="1"/>
          <w:wAfter w:w="1363" w:type="dxa"/>
        </w:trPr>
        <w:tc>
          <w:tcPr>
            <w:tcW w:w="499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325261B"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 Бизнес-класс</w:t>
            </w:r>
          </w:p>
        </w:tc>
        <w:tc>
          <w:tcPr>
            <w:tcW w:w="464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333D344" w14:textId="77777777" w:rsidR="007412B2" w:rsidRPr="007412B2" w:rsidRDefault="007412B2" w:rsidP="007412B2">
            <w:pPr>
              <w:widowControl w:val="0"/>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2,0 </w:t>
            </w:r>
          </w:p>
        </w:tc>
      </w:tr>
      <w:tr w:rsidR="007412B2" w:rsidRPr="007412B2" w14:paraId="31478308" w14:textId="77777777" w:rsidTr="007412B2">
        <w:trPr>
          <w:gridAfter w:val="1"/>
          <w:wAfter w:w="1363" w:type="dxa"/>
        </w:trPr>
        <w:tc>
          <w:tcPr>
            <w:tcW w:w="499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3FD9605"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2 Стандартное жилье </w:t>
            </w:r>
          </w:p>
        </w:tc>
        <w:tc>
          <w:tcPr>
            <w:tcW w:w="464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270ED2C" w14:textId="77777777" w:rsidR="007412B2" w:rsidRPr="007412B2" w:rsidRDefault="007412B2" w:rsidP="007412B2">
            <w:pPr>
              <w:widowControl w:val="0"/>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1,2 </w:t>
            </w:r>
          </w:p>
        </w:tc>
      </w:tr>
      <w:tr w:rsidR="007412B2" w:rsidRPr="007412B2" w14:paraId="29F034A3" w14:textId="77777777" w:rsidTr="007412B2">
        <w:trPr>
          <w:gridAfter w:val="1"/>
          <w:wAfter w:w="1363" w:type="dxa"/>
        </w:trPr>
        <w:tc>
          <w:tcPr>
            <w:tcW w:w="499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1F7A9FC7"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 Муниципальный</w:t>
            </w:r>
          </w:p>
        </w:tc>
        <w:tc>
          <w:tcPr>
            <w:tcW w:w="464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3E504EEA" w14:textId="77777777" w:rsidR="007412B2" w:rsidRPr="007412B2" w:rsidRDefault="007412B2" w:rsidP="007412B2">
            <w:pPr>
              <w:widowControl w:val="0"/>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1,0 </w:t>
            </w:r>
          </w:p>
        </w:tc>
      </w:tr>
      <w:tr w:rsidR="007412B2" w:rsidRPr="007412B2" w14:paraId="5FCBF6F0" w14:textId="77777777" w:rsidTr="007412B2">
        <w:trPr>
          <w:gridAfter w:val="1"/>
          <w:wAfter w:w="1363" w:type="dxa"/>
        </w:trPr>
        <w:tc>
          <w:tcPr>
            <w:tcW w:w="499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7F200B95"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 Специализированный</w:t>
            </w:r>
          </w:p>
        </w:tc>
        <w:tc>
          <w:tcPr>
            <w:tcW w:w="464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14:paraId="0B694014" w14:textId="77777777" w:rsidR="007412B2" w:rsidRPr="007412B2" w:rsidRDefault="007412B2" w:rsidP="007412B2">
            <w:pPr>
              <w:widowControl w:val="0"/>
              <w:spacing w:after="0" w:line="315" w:lineRule="atLeast"/>
              <w:jc w:val="center"/>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0,7 </w:t>
            </w:r>
          </w:p>
        </w:tc>
      </w:tr>
      <w:tr w:rsidR="007412B2" w:rsidRPr="007412B2" w14:paraId="3E18F4AB" w14:textId="77777777" w:rsidTr="007412B2">
        <w:trPr>
          <w:gridAfter w:val="1"/>
          <w:wAfter w:w="1363" w:type="dxa"/>
        </w:trPr>
        <w:tc>
          <w:tcPr>
            <w:tcW w:w="9637"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14:paraId="2ECD2D74"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Примечание:</w:t>
            </w:r>
            <w:r w:rsidRPr="007412B2">
              <w:rPr>
                <w:rFonts w:ascii="Times New Roman" w:eastAsia="Times New Roman" w:hAnsi="Times New Roman" w:cs="Times New Roman"/>
                <w:sz w:val="24"/>
                <w:szCs w:val="24"/>
                <w:lang w:eastAsia="ru-RU"/>
              </w:rPr>
              <w:br/>
              <w:t xml:space="preserve">1. Допускается размещение </w:t>
            </w:r>
            <w:proofErr w:type="spellStart"/>
            <w:r w:rsidRPr="007412B2">
              <w:rPr>
                <w:rFonts w:ascii="Times New Roman" w:eastAsia="Times New Roman" w:hAnsi="Times New Roman" w:cs="Times New Roman"/>
                <w:sz w:val="24"/>
                <w:szCs w:val="24"/>
                <w:lang w:eastAsia="ru-RU"/>
              </w:rPr>
              <w:t>машино</w:t>
            </w:r>
            <w:proofErr w:type="spellEnd"/>
            <w:r w:rsidRPr="007412B2">
              <w:rPr>
                <w:rFonts w:ascii="Times New Roman" w:eastAsia="Times New Roman" w:hAnsi="Times New Roman" w:cs="Times New Roman"/>
                <w:sz w:val="24"/>
                <w:szCs w:val="24"/>
                <w:lang w:eastAsia="ru-RU"/>
              </w:rPr>
              <w:t>-мест для хранения индивидуального транспорта, в т.ч. для МГН, за пределами земельного участка жилой застройки в радиусе пешеходной доступности при условии организации подходов и размещения площадок отдыха в соответствии с требованиями СП 59.13330.</w:t>
            </w:r>
          </w:p>
          <w:p w14:paraId="105593EF"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tc>
      </w:tr>
      <w:tr w:rsidR="007412B2" w:rsidRPr="007412B2" w14:paraId="2D382574" w14:textId="77777777" w:rsidTr="007412B2">
        <w:trPr>
          <w:gridAfter w:val="1"/>
          <w:wAfter w:w="1363" w:type="dxa"/>
        </w:trPr>
        <w:tc>
          <w:tcPr>
            <w:tcW w:w="6355" w:type="dxa"/>
            <w:gridSpan w:val="2"/>
            <w:tcBorders>
              <w:top w:val="nil"/>
              <w:left w:val="single" w:sz="6" w:space="0" w:color="000000"/>
              <w:bottom w:val="nil"/>
              <w:right w:val="nil"/>
            </w:tcBorders>
            <w:tcMar>
              <w:top w:w="0" w:type="dxa"/>
              <w:left w:w="74" w:type="dxa"/>
              <w:bottom w:w="0" w:type="dxa"/>
              <w:right w:w="74" w:type="dxa"/>
            </w:tcMar>
            <w:hideMark/>
          </w:tcPr>
          <w:p w14:paraId="5E6F0A7A"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мотоциклы и мотороллеры с колясками, мотоколяски</w:t>
            </w:r>
          </w:p>
        </w:tc>
        <w:tc>
          <w:tcPr>
            <w:tcW w:w="3282" w:type="dxa"/>
            <w:tcBorders>
              <w:top w:val="nil"/>
              <w:left w:val="nil"/>
              <w:bottom w:val="nil"/>
              <w:right w:val="single" w:sz="6" w:space="0" w:color="000000"/>
            </w:tcBorders>
            <w:tcMar>
              <w:top w:w="0" w:type="dxa"/>
              <w:left w:w="74" w:type="dxa"/>
              <w:bottom w:w="0" w:type="dxa"/>
              <w:right w:w="74" w:type="dxa"/>
            </w:tcMar>
            <w:hideMark/>
          </w:tcPr>
          <w:p w14:paraId="64F1D9A9"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0,5;</w:t>
            </w:r>
          </w:p>
        </w:tc>
      </w:tr>
      <w:tr w:rsidR="007412B2" w:rsidRPr="007412B2" w14:paraId="2F936613" w14:textId="77777777" w:rsidTr="007412B2">
        <w:trPr>
          <w:gridAfter w:val="1"/>
          <w:wAfter w:w="1363" w:type="dxa"/>
        </w:trPr>
        <w:tc>
          <w:tcPr>
            <w:tcW w:w="6355" w:type="dxa"/>
            <w:gridSpan w:val="2"/>
            <w:tcBorders>
              <w:top w:val="nil"/>
              <w:left w:val="single" w:sz="6" w:space="0" w:color="000000"/>
              <w:bottom w:val="nil"/>
              <w:right w:val="nil"/>
            </w:tcBorders>
            <w:tcMar>
              <w:top w:w="0" w:type="dxa"/>
              <w:left w:w="74" w:type="dxa"/>
              <w:bottom w:w="0" w:type="dxa"/>
              <w:right w:w="74" w:type="dxa"/>
            </w:tcMar>
            <w:hideMark/>
          </w:tcPr>
          <w:p w14:paraId="5E018CAF"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мотоциклы и мотороллеры без колясок</w:t>
            </w:r>
          </w:p>
        </w:tc>
        <w:tc>
          <w:tcPr>
            <w:tcW w:w="3282" w:type="dxa"/>
            <w:tcBorders>
              <w:top w:val="nil"/>
              <w:left w:val="nil"/>
              <w:bottom w:val="nil"/>
              <w:right w:val="single" w:sz="6" w:space="0" w:color="000000"/>
            </w:tcBorders>
            <w:tcMar>
              <w:top w:w="0" w:type="dxa"/>
              <w:left w:w="74" w:type="dxa"/>
              <w:bottom w:w="0" w:type="dxa"/>
              <w:right w:w="74" w:type="dxa"/>
            </w:tcMar>
            <w:hideMark/>
          </w:tcPr>
          <w:p w14:paraId="7C7F0297"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0,28;</w:t>
            </w:r>
          </w:p>
        </w:tc>
      </w:tr>
      <w:tr w:rsidR="007412B2" w:rsidRPr="007412B2" w14:paraId="65ED9C7B" w14:textId="77777777" w:rsidTr="007412B2">
        <w:trPr>
          <w:gridAfter w:val="1"/>
          <w:wAfter w:w="1363" w:type="dxa"/>
        </w:trPr>
        <w:tc>
          <w:tcPr>
            <w:tcW w:w="6355" w:type="dxa"/>
            <w:gridSpan w:val="2"/>
            <w:tcBorders>
              <w:top w:val="nil"/>
              <w:left w:val="single" w:sz="6" w:space="0" w:color="000000"/>
              <w:bottom w:val="single" w:sz="6" w:space="0" w:color="000000"/>
              <w:right w:val="nil"/>
            </w:tcBorders>
            <w:tcMar>
              <w:top w:w="0" w:type="dxa"/>
              <w:left w:w="74" w:type="dxa"/>
              <w:bottom w:w="0" w:type="dxa"/>
              <w:right w:w="74" w:type="dxa"/>
            </w:tcMar>
            <w:hideMark/>
          </w:tcPr>
          <w:p w14:paraId="44BFAD43"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мопеды и велосипеды</w:t>
            </w:r>
          </w:p>
        </w:tc>
        <w:tc>
          <w:tcPr>
            <w:tcW w:w="3282" w:type="dxa"/>
            <w:tcBorders>
              <w:top w:val="nil"/>
              <w:left w:val="nil"/>
              <w:bottom w:val="single" w:sz="6" w:space="0" w:color="000000"/>
              <w:right w:val="single" w:sz="6" w:space="0" w:color="000000"/>
            </w:tcBorders>
            <w:tcMar>
              <w:top w:w="0" w:type="dxa"/>
              <w:left w:w="74" w:type="dxa"/>
              <w:bottom w:w="0" w:type="dxa"/>
              <w:right w:w="74" w:type="dxa"/>
            </w:tcMar>
            <w:hideMark/>
          </w:tcPr>
          <w:p w14:paraId="0866AC53" w14:textId="77777777" w:rsidR="007412B2" w:rsidRPr="007412B2" w:rsidRDefault="007412B2" w:rsidP="007412B2">
            <w:pPr>
              <w:widowControl w:val="0"/>
              <w:spacing w:after="0" w:line="315" w:lineRule="atLeast"/>
              <w:textAlignment w:val="baseline"/>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0,1.</w:t>
            </w:r>
          </w:p>
        </w:tc>
      </w:tr>
    </w:tbl>
    <w:p w14:paraId="6798FA97"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p>
    <w:p w14:paraId="72D25FE0"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65. Норматив обеспеченности станциями технического обслуживания автомобилей – 1 место на 200 транспортных средств.</w:t>
      </w:r>
    </w:p>
    <w:p w14:paraId="0BB4F93B"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66. Норматив обеспеченности топливозаправочными станциями - одна топливораздаточная колонка на 1000 транспортных средств.</w:t>
      </w:r>
    </w:p>
    <w:p w14:paraId="38CA12CB"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bCs/>
          <w:sz w:val="28"/>
          <w:szCs w:val="28"/>
          <w:lang w:eastAsia="ru-RU"/>
        </w:rPr>
        <w:t xml:space="preserve">67. </w:t>
      </w:r>
      <w:r w:rsidRPr="007412B2">
        <w:rPr>
          <w:rFonts w:ascii="Times New Roman" w:eastAsia="Times New Roman" w:hAnsi="Times New Roman" w:cs="Times New Roman"/>
          <w:sz w:val="28"/>
          <w:szCs w:val="28"/>
          <w:lang w:eastAsia="ru-RU"/>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 место на одну квартиру. </w:t>
      </w:r>
    </w:p>
    <w:p w14:paraId="3B3FBEBA"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bCs/>
          <w:iCs/>
          <w:sz w:val="28"/>
          <w:szCs w:val="28"/>
          <w:lang w:eastAsia="ru-RU"/>
        </w:rPr>
      </w:pPr>
      <w:r w:rsidRPr="007412B2">
        <w:rPr>
          <w:rFonts w:ascii="Times New Roman" w:eastAsia="Times New Roman" w:hAnsi="Times New Roman" w:cs="Times New Roman"/>
          <w:bCs/>
          <w:iCs/>
          <w:sz w:val="28"/>
          <w:szCs w:val="28"/>
          <w:lang w:eastAsia="ru-RU"/>
        </w:rPr>
        <w:t>Минимально допустимое количество мест хранения автомобилей (</w:t>
      </w:r>
      <w:proofErr w:type="spellStart"/>
      <w:r w:rsidRPr="007412B2">
        <w:rPr>
          <w:rFonts w:ascii="Times New Roman" w:eastAsia="Times New Roman" w:hAnsi="Times New Roman" w:cs="Times New Roman"/>
          <w:bCs/>
          <w:iCs/>
          <w:sz w:val="28"/>
          <w:szCs w:val="28"/>
          <w:lang w:eastAsia="ru-RU"/>
        </w:rPr>
        <w:t>машино</w:t>
      </w:r>
      <w:proofErr w:type="spellEnd"/>
      <w:r w:rsidRPr="007412B2">
        <w:rPr>
          <w:rFonts w:ascii="Times New Roman" w:eastAsia="Times New Roman" w:hAnsi="Times New Roman" w:cs="Times New Roman"/>
          <w:bCs/>
          <w:iCs/>
          <w:sz w:val="28"/>
          <w:szCs w:val="28"/>
          <w:lang w:eastAsia="ru-RU"/>
        </w:rPr>
        <w:t>-места и парковочные места) допускается уточнять (уменьшать или увеличивать) в местных нормативах градостроительного проектирования, с учетом местных градостроительных особенностей и уровня автомобилизации населения. Для центральных частей крупнейших и крупных городов при расчете числа минимально допустимого количества мест хранения автомобилей допускается применять понижающий коэффициент не ниже 0,75.</w:t>
      </w:r>
    </w:p>
    <w:p w14:paraId="1784BC44"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bCs/>
          <w:iCs/>
          <w:sz w:val="28"/>
          <w:szCs w:val="28"/>
          <w:lang w:eastAsia="ru-RU"/>
        </w:rPr>
      </w:pPr>
      <w:r w:rsidRPr="007412B2">
        <w:rPr>
          <w:rFonts w:ascii="Times New Roman" w:eastAsia="Times New Roman" w:hAnsi="Times New Roman" w:cs="Times New Roman"/>
          <w:sz w:val="28"/>
          <w:szCs w:val="28"/>
          <w:lang w:eastAsia="ru-RU"/>
        </w:rPr>
        <w:t xml:space="preserve">Места хранения автомобилей и других </w:t>
      </w:r>
      <w:proofErr w:type="spellStart"/>
      <w:r w:rsidRPr="007412B2">
        <w:rPr>
          <w:rFonts w:ascii="Times New Roman" w:eastAsia="Times New Roman" w:hAnsi="Times New Roman" w:cs="Times New Roman"/>
          <w:sz w:val="28"/>
          <w:szCs w:val="28"/>
          <w:lang w:eastAsia="ru-RU"/>
        </w:rPr>
        <w:t>мототранспортных</w:t>
      </w:r>
      <w:proofErr w:type="spellEnd"/>
      <w:r w:rsidRPr="007412B2">
        <w:rPr>
          <w:rFonts w:ascii="Times New Roman" w:eastAsia="Times New Roman" w:hAnsi="Times New Roman" w:cs="Times New Roman"/>
          <w:sz w:val="28"/>
          <w:szCs w:val="28"/>
          <w:lang w:eastAsia="ru-RU"/>
        </w:rPr>
        <w:t xml:space="preserve"> средств, принадлежащих инвалидам, следует предусматривать в радиусе пешеходной доступности не более 50 м от входов в жилые дома</w:t>
      </w:r>
      <w:r w:rsidRPr="007412B2">
        <w:rPr>
          <w:rFonts w:ascii="Times New Roman" w:eastAsia="Times New Roman" w:hAnsi="Times New Roman" w:cs="Times New Roman"/>
          <w:bCs/>
          <w:iCs/>
          <w:sz w:val="28"/>
          <w:szCs w:val="28"/>
          <w:lang w:eastAsia="ru-RU"/>
        </w:rPr>
        <w:t>;</w:t>
      </w:r>
    </w:p>
    <w:p w14:paraId="5A37363F"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bCs/>
          <w:iCs/>
          <w:sz w:val="28"/>
          <w:szCs w:val="28"/>
          <w:lang w:eastAsia="ru-RU"/>
        </w:rPr>
      </w:pPr>
      <w:r w:rsidRPr="007412B2">
        <w:rPr>
          <w:rFonts w:ascii="Times New Roman" w:eastAsia="Times New Roman" w:hAnsi="Times New Roman" w:cs="Times New Roman"/>
          <w:bCs/>
          <w:iCs/>
          <w:sz w:val="28"/>
          <w:szCs w:val="28"/>
          <w:lang w:eastAsia="ru-RU"/>
        </w:rPr>
        <w:t>68. При планировании мест хранения автомобилей, необходимо предусматривать места для  электромобилей и гибридных автомобилей, в том числе оборудованных зарядными устройствами,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Минтранса России от 25.05.2022 года № АК -131-р.</w:t>
      </w:r>
    </w:p>
    <w:p w14:paraId="1328FBE9"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69. Минимально допустимые размеры </w:t>
      </w:r>
      <w:proofErr w:type="spellStart"/>
      <w:r w:rsidRPr="007412B2">
        <w:rPr>
          <w:rFonts w:ascii="Times New Roman" w:eastAsia="Times New Roman" w:hAnsi="Times New Roman" w:cs="Times New Roman"/>
          <w:color w:val="000000"/>
          <w:sz w:val="28"/>
          <w:szCs w:val="28"/>
          <w:lang w:eastAsia="ru-RU"/>
        </w:rPr>
        <w:t>машино</w:t>
      </w:r>
      <w:proofErr w:type="spellEnd"/>
      <w:r w:rsidRPr="007412B2">
        <w:rPr>
          <w:rFonts w:ascii="Times New Roman" w:eastAsia="Times New Roman" w:hAnsi="Times New Roman" w:cs="Times New Roman"/>
          <w:color w:val="000000"/>
          <w:sz w:val="28"/>
          <w:szCs w:val="28"/>
          <w:lang w:eastAsia="ru-RU"/>
        </w:rPr>
        <w:t xml:space="preserve">-места составляют            5,3 x 2,5 м. в соответствии с Приказом Федеральной службы государственной регистрации, кадастра и картографии от 23.07.2021 г. № П/0316 «Об установлении минимально допустимых размеров </w:t>
      </w:r>
      <w:proofErr w:type="spellStart"/>
      <w:r w:rsidRPr="007412B2">
        <w:rPr>
          <w:rFonts w:ascii="Times New Roman" w:eastAsia="Times New Roman" w:hAnsi="Times New Roman" w:cs="Times New Roman"/>
          <w:color w:val="000000"/>
          <w:sz w:val="28"/>
          <w:szCs w:val="28"/>
          <w:lang w:eastAsia="ru-RU"/>
        </w:rPr>
        <w:t>машино</w:t>
      </w:r>
      <w:proofErr w:type="spellEnd"/>
      <w:r w:rsidRPr="007412B2">
        <w:rPr>
          <w:rFonts w:ascii="Times New Roman" w:eastAsia="Times New Roman" w:hAnsi="Times New Roman" w:cs="Times New Roman"/>
          <w:color w:val="000000"/>
          <w:sz w:val="28"/>
          <w:szCs w:val="28"/>
          <w:lang w:eastAsia="ru-RU"/>
        </w:rPr>
        <w:t>-места».</w:t>
      </w:r>
    </w:p>
    <w:p w14:paraId="2654D823"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70. В зонах общественной застройки расстояния пешеходных подходов до мест хранения автомобилей расположенных, в том числе на прилегающих территориях не более: от пассажирских помещений вокзалов, входов в места крупных учреждений торговли и общественного питания - 150 м, от прочих учреждений и предприятий обслуживания населения и административных зданий - 250 м, от входов в парки, на выставки и стадионы - 400 м.</w:t>
      </w:r>
    </w:p>
    <w:p w14:paraId="1FF47CED"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01694B25" w14:textId="77777777" w:rsidR="007412B2" w:rsidRPr="007412B2" w:rsidRDefault="007412B2" w:rsidP="007412B2">
      <w:pPr>
        <w:widowControl w:val="0"/>
        <w:spacing w:after="0" w:line="240" w:lineRule="auto"/>
        <w:jc w:val="center"/>
        <w:rPr>
          <w:rFonts w:ascii="Times New Roman" w:eastAsia="Times New Roman" w:hAnsi="Times New Roman" w:cs="Times New Roman"/>
          <w:bCs/>
          <w:iCs/>
          <w:sz w:val="24"/>
          <w:szCs w:val="24"/>
          <w:lang w:eastAsia="ru-RU"/>
        </w:rPr>
      </w:pPr>
      <w:r w:rsidRPr="007412B2">
        <w:rPr>
          <w:rFonts w:ascii="Times New Roman" w:eastAsia="Times New Roman" w:hAnsi="Times New Roman" w:cs="Times New Roman"/>
          <w:sz w:val="28"/>
          <w:szCs w:val="28"/>
          <w:lang w:eastAsia="ru-RU"/>
        </w:rPr>
        <w:t>Норматив расчета мест хранения автомобилей</w:t>
      </w:r>
    </w:p>
    <w:p w14:paraId="3F748303" w14:textId="77777777" w:rsidR="007412B2" w:rsidRPr="007412B2" w:rsidRDefault="007412B2" w:rsidP="007412B2">
      <w:pPr>
        <w:widowControl w:val="0"/>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8"/>
          <w:szCs w:val="28"/>
          <w:lang w:eastAsia="ru-RU"/>
        </w:rPr>
        <w:t>71. Нормы расчета мест хранения автомобилей допускается принимать в соответствии с таблицей 13</w:t>
      </w:r>
      <w:r w:rsidRPr="007412B2">
        <w:rPr>
          <w:rFonts w:ascii="Times New Roman" w:eastAsia="Times New Roman" w:hAnsi="Times New Roman" w:cs="Times New Roman"/>
          <w:sz w:val="24"/>
          <w:szCs w:val="24"/>
          <w:lang w:eastAsia="ru-RU"/>
        </w:rPr>
        <w:t>.</w:t>
      </w:r>
    </w:p>
    <w:p w14:paraId="73D2E93F" w14:textId="77777777" w:rsidR="007412B2" w:rsidRPr="007412B2" w:rsidRDefault="007412B2" w:rsidP="007412B2">
      <w:pPr>
        <w:widowControl w:val="0"/>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13</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3360"/>
        <w:gridCol w:w="1799"/>
      </w:tblGrid>
      <w:tr w:rsidR="007412B2" w:rsidRPr="007412B2" w14:paraId="79BC83E0" w14:textId="77777777" w:rsidTr="007412B2">
        <w:tc>
          <w:tcPr>
            <w:tcW w:w="4480" w:type="dxa"/>
            <w:tcBorders>
              <w:top w:val="single" w:sz="4" w:space="0" w:color="auto"/>
              <w:bottom w:val="single" w:sz="4" w:space="0" w:color="auto"/>
              <w:right w:val="single" w:sz="4" w:space="0" w:color="auto"/>
            </w:tcBorders>
          </w:tcPr>
          <w:p w14:paraId="7D4B1569"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Здания и сооружения, рекреационные территории, объекты отдыха</w:t>
            </w:r>
          </w:p>
        </w:tc>
        <w:tc>
          <w:tcPr>
            <w:tcW w:w="3360" w:type="dxa"/>
            <w:tcBorders>
              <w:top w:val="single" w:sz="4" w:space="0" w:color="auto"/>
              <w:left w:val="single" w:sz="4" w:space="0" w:color="auto"/>
              <w:bottom w:val="single" w:sz="4" w:space="0" w:color="auto"/>
              <w:right w:val="single" w:sz="4" w:space="0" w:color="auto"/>
            </w:tcBorders>
          </w:tcPr>
          <w:p w14:paraId="4481635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Расчетная единица</w:t>
            </w:r>
          </w:p>
        </w:tc>
        <w:tc>
          <w:tcPr>
            <w:tcW w:w="1799" w:type="dxa"/>
            <w:tcBorders>
              <w:top w:val="single" w:sz="4" w:space="0" w:color="auto"/>
              <w:left w:val="single" w:sz="4" w:space="0" w:color="auto"/>
              <w:bottom w:val="single" w:sz="4" w:space="0" w:color="auto"/>
            </w:tcBorders>
          </w:tcPr>
          <w:p w14:paraId="32CCE6BC"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 место хранения автомобилей на количество расчетных единиц</w:t>
            </w:r>
          </w:p>
        </w:tc>
      </w:tr>
      <w:tr w:rsidR="007412B2" w:rsidRPr="007412B2" w14:paraId="10B32F18" w14:textId="77777777" w:rsidTr="007412B2">
        <w:tc>
          <w:tcPr>
            <w:tcW w:w="9639" w:type="dxa"/>
            <w:gridSpan w:val="3"/>
            <w:tcBorders>
              <w:top w:val="single" w:sz="4" w:space="0" w:color="auto"/>
              <w:bottom w:val="single" w:sz="4" w:space="0" w:color="auto"/>
            </w:tcBorders>
          </w:tcPr>
          <w:p w14:paraId="501C1073"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FAFF127" w14:textId="77777777" w:rsidR="007412B2" w:rsidRPr="007412B2" w:rsidRDefault="007412B2" w:rsidP="007412B2">
            <w:pPr>
              <w:keepNext/>
              <w:widowControl w:val="0"/>
              <w:spacing w:after="0" w:line="240" w:lineRule="auto"/>
              <w:jc w:val="center"/>
              <w:outlineLvl w:val="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Здания и сооружения</w:t>
            </w:r>
          </w:p>
          <w:p w14:paraId="7BC35C27"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412B2" w:rsidRPr="007412B2" w14:paraId="2F6EBCAA" w14:textId="77777777" w:rsidTr="007412B2">
        <w:tc>
          <w:tcPr>
            <w:tcW w:w="4480" w:type="dxa"/>
            <w:tcBorders>
              <w:top w:val="single" w:sz="4" w:space="0" w:color="auto"/>
              <w:bottom w:val="single" w:sz="4" w:space="0" w:color="auto"/>
              <w:right w:val="single" w:sz="4" w:space="0" w:color="auto"/>
            </w:tcBorders>
          </w:tcPr>
          <w:p w14:paraId="452266F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Учреждения органов государственной власти, органы местного самоуправления</w:t>
            </w:r>
          </w:p>
        </w:tc>
        <w:tc>
          <w:tcPr>
            <w:tcW w:w="3360" w:type="dxa"/>
            <w:tcBorders>
              <w:top w:val="single" w:sz="4" w:space="0" w:color="auto"/>
              <w:left w:val="single" w:sz="4" w:space="0" w:color="auto"/>
              <w:bottom w:val="single" w:sz="4" w:space="0" w:color="auto"/>
              <w:right w:val="single" w:sz="4" w:space="0" w:color="auto"/>
            </w:tcBorders>
          </w:tcPr>
          <w:p w14:paraId="53D5C56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542E0E5A" wp14:editId="05E97E72">
                  <wp:extent cx="178435" cy="21399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4B0239C3"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220</w:t>
            </w:r>
          </w:p>
        </w:tc>
      </w:tr>
      <w:tr w:rsidR="007412B2" w:rsidRPr="007412B2" w14:paraId="3A80AA96" w14:textId="77777777" w:rsidTr="007412B2">
        <w:tc>
          <w:tcPr>
            <w:tcW w:w="4480" w:type="dxa"/>
            <w:tcBorders>
              <w:top w:val="single" w:sz="4" w:space="0" w:color="auto"/>
              <w:bottom w:val="single" w:sz="4" w:space="0" w:color="auto"/>
              <w:right w:val="single" w:sz="4" w:space="0" w:color="auto"/>
            </w:tcBorders>
          </w:tcPr>
          <w:p w14:paraId="4648A2E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3360" w:type="dxa"/>
            <w:tcBorders>
              <w:top w:val="single" w:sz="4" w:space="0" w:color="auto"/>
              <w:left w:val="single" w:sz="4" w:space="0" w:color="auto"/>
              <w:bottom w:val="single" w:sz="4" w:space="0" w:color="auto"/>
              <w:right w:val="single" w:sz="4" w:space="0" w:color="auto"/>
            </w:tcBorders>
          </w:tcPr>
          <w:p w14:paraId="6B9DFC9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69A49688" wp14:editId="6A2FC54E">
                  <wp:extent cx="178435" cy="21399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26EF0432"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120</w:t>
            </w:r>
          </w:p>
        </w:tc>
      </w:tr>
      <w:tr w:rsidR="007412B2" w:rsidRPr="007412B2" w14:paraId="41FAEBE3" w14:textId="77777777" w:rsidTr="007412B2">
        <w:tc>
          <w:tcPr>
            <w:tcW w:w="4480" w:type="dxa"/>
            <w:tcBorders>
              <w:top w:val="single" w:sz="4" w:space="0" w:color="auto"/>
              <w:bottom w:val="single" w:sz="4" w:space="0" w:color="auto"/>
              <w:right w:val="single" w:sz="4" w:space="0" w:color="auto"/>
            </w:tcBorders>
          </w:tcPr>
          <w:p w14:paraId="751D0DB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Коммерческо-деловые центры, офисные здания и помещения, страховые компании</w:t>
            </w:r>
          </w:p>
        </w:tc>
        <w:tc>
          <w:tcPr>
            <w:tcW w:w="3360" w:type="dxa"/>
            <w:tcBorders>
              <w:top w:val="single" w:sz="4" w:space="0" w:color="auto"/>
              <w:left w:val="single" w:sz="4" w:space="0" w:color="auto"/>
              <w:bottom w:val="single" w:sz="4" w:space="0" w:color="auto"/>
              <w:right w:val="single" w:sz="4" w:space="0" w:color="auto"/>
            </w:tcBorders>
          </w:tcPr>
          <w:p w14:paraId="76A3FB6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45B142BD" wp14:editId="3C5A1ABC">
                  <wp:extent cx="178435" cy="21399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0BF14544"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60</w:t>
            </w:r>
          </w:p>
        </w:tc>
      </w:tr>
      <w:tr w:rsidR="007412B2" w:rsidRPr="007412B2" w14:paraId="4DB3A97F" w14:textId="77777777" w:rsidTr="007412B2">
        <w:tc>
          <w:tcPr>
            <w:tcW w:w="4480" w:type="dxa"/>
            <w:tcBorders>
              <w:top w:val="single" w:sz="4" w:space="0" w:color="auto"/>
              <w:bottom w:val="nil"/>
              <w:right w:val="single" w:sz="4" w:space="0" w:color="auto"/>
            </w:tcBorders>
          </w:tcPr>
          <w:p w14:paraId="5238476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Банки и банковские учреждения, кредитно-финансовые учреждения:</w:t>
            </w:r>
          </w:p>
        </w:tc>
        <w:tc>
          <w:tcPr>
            <w:tcW w:w="3360" w:type="dxa"/>
            <w:tcBorders>
              <w:top w:val="single" w:sz="4" w:space="0" w:color="auto"/>
              <w:left w:val="single" w:sz="4" w:space="0" w:color="auto"/>
              <w:bottom w:val="nil"/>
              <w:right w:val="single" w:sz="4" w:space="0" w:color="auto"/>
            </w:tcBorders>
          </w:tcPr>
          <w:p w14:paraId="5418B98C"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99" w:type="dxa"/>
            <w:tcBorders>
              <w:top w:val="single" w:sz="4" w:space="0" w:color="auto"/>
              <w:left w:val="single" w:sz="4" w:space="0" w:color="auto"/>
              <w:bottom w:val="nil"/>
            </w:tcBorders>
          </w:tcPr>
          <w:p w14:paraId="53931C5B"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412B2" w:rsidRPr="007412B2" w14:paraId="2DBC82F7" w14:textId="77777777" w:rsidTr="007412B2">
        <w:tc>
          <w:tcPr>
            <w:tcW w:w="4480" w:type="dxa"/>
            <w:tcBorders>
              <w:top w:val="nil"/>
              <w:bottom w:val="single" w:sz="4" w:space="0" w:color="auto"/>
              <w:right w:val="single" w:sz="4" w:space="0" w:color="auto"/>
            </w:tcBorders>
          </w:tcPr>
          <w:p w14:paraId="007A503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с операционными залами</w:t>
            </w:r>
          </w:p>
        </w:tc>
        <w:tc>
          <w:tcPr>
            <w:tcW w:w="3360" w:type="dxa"/>
            <w:tcBorders>
              <w:top w:val="nil"/>
              <w:left w:val="single" w:sz="4" w:space="0" w:color="auto"/>
              <w:bottom w:val="single" w:sz="4" w:space="0" w:color="auto"/>
              <w:right w:val="single" w:sz="4" w:space="0" w:color="auto"/>
            </w:tcBorders>
          </w:tcPr>
          <w:p w14:paraId="6F63469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67C08279" wp14:editId="5F5A568A">
                  <wp:extent cx="178435" cy="21399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nil"/>
              <w:left w:val="single" w:sz="4" w:space="0" w:color="auto"/>
              <w:bottom w:val="single" w:sz="4" w:space="0" w:color="auto"/>
            </w:tcBorders>
          </w:tcPr>
          <w:p w14:paraId="4E97B9B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35</w:t>
            </w:r>
          </w:p>
        </w:tc>
      </w:tr>
      <w:tr w:rsidR="007412B2" w:rsidRPr="007412B2" w14:paraId="3428CA6E" w14:textId="77777777" w:rsidTr="007412B2">
        <w:tc>
          <w:tcPr>
            <w:tcW w:w="4480" w:type="dxa"/>
            <w:tcBorders>
              <w:top w:val="single" w:sz="4" w:space="0" w:color="auto"/>
              <w:bottom w:val="single" w:sz="4" w:space="0" w:color="auto"/>
              <w:right w:val="single" w:sz="4" w:space="0" w:color="auto"/>
            </w:tcBorders>
          </w:tcPr>
          <w:p w14:paraId="33F8FD4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без операционных залов</w:t>
            </w:r>
          </w:p>
        </w:tc>
        <w:tc>
          <w:tcPr>
            <w:tcW w:w="3360" w:type="dxa"/>
            <w:tcBorders>
              <w:top w:val="single" w:sz="4" w:space="0" w:color="auto"/>
              <w:left w:val="single" w:sz="4" w:space="0" w:color="auto"/>
              <w:bottom w:val="single" w:sz="4" w:space="0" w:color="auto"/>
              <w:right w:val="single" w:sz="4" w:space="0" w:color="auto"/>
            </w:tcBorders>
          </w:tcPr>
          <w:p w14:paraId="72191B1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27B6CC45" wp14:editId="2AC72844">
                  <wp:extent cx="178435" cy="21399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4831A8E2"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60</w:t>
            </w:r>
          </w:p>
        </w:tc>
      </w:tr>
      <w:tr w:rsidR="007412B2" w:rsidRPr="007412B2" w14:paraId="7E4C1FB1" w14:textId="77777777" w:rsidTr="007412B2">
        <w:tc>
          <w:tcPr>
            <w:tcW w:w="4480" w:type="dxa"/>
            <w:tcBorders>
              <w:top w:val="single" w:sz="4" w:space="0" w:color="auto"/>
              <w:bottom w:val="single" w:sz="4" w:space="0" w:color="auto"/>
              <w:right w:val="single" w:sz="4" w:space="0" w:color="auto"/>
            </w:tcBorders>
          </w:tcPr>
          <w:p w14:paraId="1BEAC01F"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Здания и комплексы многофункциональные</w:t>
            </w:r>
          </w:p>
        </w:tc>
        <w:tc>
          <w:tcPr>
            <w:tcW w:w="5159" w:type="dxa"/>
            <w:gridSpan w:val="2"/>
            <w:tcBorders>
              <w:top w:val="single" w:sz="4" w:space="0" w:color="auto"/>
              <w:left w:val="single" w:sz="4" w:space="0" w:color="auto"/>
              <w:bottom w:val="single" w:sz="4" w:space="0" w:color="auto"/>
            </w:tcBorders>
          </w:tcPr>
          <w:p w14:paraId="17D916C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По </w:t>
            </w:r>
            <w:r w:rsidRPr="007412B2">
              <w:rPr>
                <w:rFonts w:ascii="Times New Roman" w:eastAsia="Times New Roman" w:hAnsi="Times New Roman" w:cs="Times New Roman"/>
                <w:sz w:val="24"/>
                <w:szCs w:val="24"/>
                <w:shd w:val="clear" w:color="auto" w:fill="FFFFFF"/>
                <w:lang w:eastAsia="ru-RU"/>
              </w:rPr>
              <w:t>СП 160.1325800.2014 "Здания и комплексы многофункциональные. Правила проектирования" (утв. </w:t>
            </w:r>
            <w:hyperlink r:id="rId55" w:anchor="/document/70806546/entry/0" w:history="1">
              <w:r w:rsidRPr="007412B2">
                <w:rPr>
                  <w:rFonts w:ascii="Times New Roman" w:eastAsia="Times New Roman" w:hAnsi="Times New Roman" w:cs="Times New Roman"/>
                  <w:sz w:val="24"/>
                  <w:szCs w:val="24"/>
                  <w:shd w:val="clear" w:color="auto" w:fill="FFFFFF"/>
                  <w:lang w:eastAsia="ru-RU"/>
                </w:rPr>
                <w:t>приказом</w:t>
              </w:r>
            </w:hyperlink>
            <w:r w:rsidRPr="007412B2">
              <w:rPr>
                <w:rFonts w:ascii="Times New Roman" w:eastAsia="Times New Roman" w:hAnsi="Times New Roman" w:cs="Times New Roman"/>
                <w:sz w:val="24"/>
                <w:szCs w:val="24"/>
                <w:shd w:val="clear" w:color="auto" w:fill="FFFFFF"/>
                <w:lang w:eastAsia="ru-RU"/>
              </w:rPr>
              <w:t> Министерства строительства и жилищно-коммунального хозяйства РФ от 7 августа 2014 г. № 440/</w:t>
            </w:r>
            <w:proofErr w:type="spellStart"/>
            <w:r w:rsidRPr="007412B2">
              <w:rPr>
                <w:rFonts w:ascii="Times New Roman" w:eastAsia="Times New Roman" w:hAnsi="Times New Roman" w:cs="Times New Roman"/>
                <w:sz w:val="24"/>
                <w:szCs w:val="24"/>
                <w:shd w:val="clear" w:color="auto" w:fill="FFFFFF"/>
                <w:lang w:eastAsia="ru-RU"/>
              </w:rPr>
              <w:t>пр</w:t>
            </w:r>
            <w:proofErr w:type="spellEnd"/>
            <w:r w:rsidRPr="007412B2">
              <w:rPr>
                <w:rFonts w:ascii="Times New Roman" w:eastAsia="Times New Roman" w:hAnsi="Times New Roman" w:cs="Times New Roman"/>
                <w:sz w:val="24"/>
                <w:szCs w:val="24"/>
                <w:shd w:val="clear" w:color="auto" w:fill="FFFFFF"/>
                <w:lang w:eastAsia="ru-RU"/>
              </w:rPr>
              <w:t>)</w:t>
            </w:r>
          </w:p>
        </w:tc>
      </w:tr>
      <w:tr w:rsidR="007412B2" w:rsidRPr="007412B2" w14:paraId="73528C46" w14:textId="77777777" w:rsidTr="007412B2">
        <w:tc>
          <w:tcPr>
            <w:tcW w:w="4480" w:type="dxa"/>
            <w:tcBorders>
              <w:top w:val="single" w:sz="4" w:space="0" w:color="auto"/>
              <w:bottom w:val="single" w:sz="4" w:space="0" w:color="auto"/>
              <w:right w:val="single" w:sz="4" w:space="0" w:color="auto"/>
            </w:tcBorders>
          </w:tcPr>
          <w:p w14:paraId="4968C11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Здания судов общей юрисдикции</w:t>
            </w:r>
          </w:p>
        </w:tc>
        <w:tc>
          <w:tcPr>
            <w:tcW w:w="5159" w:type="dxa"/>
            <w:gridSpan w:val="2"/>
            <w:tcBorders>
              <w:top w:val="single" w:sz="4" w:space="0" w:color="auto"/>
              <w:left w:val="single" w:sz="4" w:space="0" w:color="auto"/>
              <w:bottom w:val="single" w:sz="4" w:space="0" w:color="auto"/>
            </w:tcBorders>
          </w:tcPr>
          <w:p w14:paraId="52C53A1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По </w:t>
            </w:r>
            <w:r w:rsidRPr="007412B2">
              <w:rPr>
                <w:rFonts w:ascii="Times New Roman" w:eastAsia="Times New Roman" w:hAnsi="Times New Roman" w:cs="Times New Roman"/>
                <w:sz w:val="24"/>
                <w:szCs w:val="24"/>
                <w:shd w:val="clear" w:color="auto" w:fill="FFFFFF"/>
                <w:lang w:eastAsia="ru-RU"/>
              </w:rPr>
              <w:t>СП 152.13330.2012 "Здания судов общей юрисдикции. Правила проектирования"</w:t>
            </w:r>
            <w:r w:rsidRPr="007412B2">
              <w:rPr>
                <w:rFonts w:ascii="Times New Roman" w:eastAsia="Times New Roman" w:hAnsi="Times New Roman" w:cs="Times New Roman"/>
                <w:sz w:val="24"/>
                <w:szCs w:val="24"/>
                <w:lang w:eastAsia="ru-RU"/>
              </w:rPr>
              <w:br/>
            </w:r>
            <w:r w:rsidRPr="007412B2">
              <w:rPr>
                <w:rFonts w:ascii="Times New Roman" w:eastAsia="Times New Roman" w:hAnsi="Times New Roman" w:cs="Times New Roman"/>
                <w:sz w:val="24"/>
                <w:szCs w:val="24"/>
                <w:shd w:val="clear" w:color="auto" w:fill="FFFFFF"/>
                <w:lang w:eastAsia="ru-RU"/>
              </w:rPr>
              <w:t>(утв. </w:t>
            </w:r>
            <w:hyperlink r:id="rId56" w:anchor="/document/70301628/entry/0" w:history="1">
              <w:r w:rsidRPr="007412B2">
                <w:rPr>
                  <w:rFonts w:ascii="Times New Roman" w:eastAsia="Times New Roman" w:hAnsi="Times New Roman" w:cs="Times New Roman"/>
                  <w:sz w:val="24"/>
                  <w:szCs w:val="24"/>
                  <w:shd w:val="clear" w:color="auto" w:fill="FFFFFF"/>
                  <w:lang w:eastAsia="ru-RU"/>
                </w:rPr>
                <w:t>приказом</w:t>
              </w:r>
            </w:hyperlink>
            <w:r w:rsidRPr="007412B2">
              <w:rPr>
                <w:rFonts w:ascii="Times New Roman" w:eastAsia="Times New Roman" w:hAnsi="Times New Roman" w:cs="Times New Roman"/>
                <w:sz w:val="24"/>
                <w:szCs w:val="24"/>
                <w:shd w:val="clear" w:color="auto" w:fill="FFFFFF"/>
                <w:lang w:eastAsia="ru-RU"/>
              </w:rPr>
              <w:t> Федерального агентства по строительству и жилищно-коммунальному хозяйству от 25 декабря 2012 г. № 111/ГС)</w:t>
            </w:r>
          </w:p>
        </w:tc>
      </w:tr>
      <w:tr w:rsidR="007412B2" w:rsidRPr="007412B2" w14:paraId="54652157" w14:textId="77777777" w:rsidTr="007412B2">
        <w:tc>
          <w:tcPr>
            <w:tcW w:w="4480" w:type="dxa"/>
            <w:tcBorders>
              <w:top w:val="single" w:sz="4" w:space="0" w:color="auto"/>
              <w:bottom w:val="single" w:sz="4" w:space="0" w:color="auto"/>
              <w:right w:val="single" w:sz="4" w:space="0" w:color="auto"/>
            </w:tcBorders>
          </w:tcPr>
          <w:p w14:paraId="40DC464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Здания и сооружения следственных органов</w:t>
            </w:r>
          </w:p>
        </w:tc>
        <w:tc>
          <w:tcPr>
            <w:tcW w:w="5159" w:type="dxa"/>
            <w:gridSpan w:val="2"/>
            <w:tcBorders>
              <w:top w:val="single" w:sz="4" w:space="0" w:color="auto"/>
              <w:left w:val="single" w:sz="4" w:space="0" w:color="auto"/>
              <w:bottom w:val="single" w:sz="4" w:space="0" w:color="auto"/>
            </w:tcBorders>
          </w:tcPr>
          <w:p w14:paraId="5D81CEF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shd w:val="clear" w:color="auto" w:fill="FFFFFF"/>
                <w:lang w:eastAsia="ru-RU"/>
              </w:rPr>
            </w:pPr>
            <w:r w:rsidRPr="007412B2">
              <w:rPr>
                <w:rFonts w:ascii="Times New Roman" w:eastAsia="Times New Roman" w:hAnsi="Times New Roman" w:cs="Times New Roman"/>
                <w:sz w:val="24"/>
                <w:szCs w:val="24"/>
                <w:lang w:eastAsia="ru-RU"/>
              </w:rPr>
              <w:t xml:space="preserve">По </w:t>
            </w:r>
            <w:r w:rsidRPr="007412B2">
              <w:rPr>
                <w:rFonts w:ascii="Times New Roman" w:eastAsia="Times New Roman" w:hAnsi="Times New Roman" w:cs="Times New Roman"/>
                <w:sz w:val="24"/>
                <w:szCs w:val="24"/>
                <w:shd w:val="clear" w:color="auto" w:fill="FFFFFF"/>
                <w:lang w:eastAsia="ru-RU"/>
              </w:rPr>
              <w:t>СП 228.1325800.2018 "Здания и сооружения следственных органов. Правила проектирования"</w:t>
            </w:r>
            <w:r w:rsidRPr="007412B2">
              <w:rPr>
                <w:rFonts w:ascii="Times New Roman" w:eastAsia="Times New Roman" w:hAnsi="Times New Roman" w:cs="Times New Roman"/>
                <w:sz w:val="24"/>
                <w:szCs w:val="24"/>
                <w:lang w:eastAsia="ru-RU"/>
              </w:rPr>
              <w:br/>
            </w:r>
            <w:r w:rsidRPr="007412B2">
              <w:rPr>
                <w:rFonts w:ascii="Times New Roman" w:eastAsia="Times New Roman" w:hAnsi="Times New Roman" w:cs="Times New Roman"/>
                <w:sz w:val="24"/>
                <w:szCs w:val="24"/>
                <w:shd w:val="clear" w:color="auto" w:fill="FFFFFF"/>
                <w:lang w:eastAsia="ru-RU"/>
              </w:rPr>
              <w:t>(утв. приказом Министерства строительства и жилищно-коммунального хозяйства Российской Федерации от 15 августа 2018 г.</w:t>
            </w:r>
          </w:p>
          <w:p w14:paraId="57EDAF2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shd w:val="clear" w:color="auto" w:fill="FFFFFF"/>
                <w:lang w:eastAsia="ru-RU"/>
              </w:rPr>
              <w:t xml:space="preserve"> N 524/</w:t>
            </w:r>
            <w:proofErr w:type="spellStart"/>
            <w:r w:rsidRPr="007412B2">
              <w:rPr>
                <w:rFonts w:ascii="Times New Roman" w:eastAsia="Times New Roman" w:hAnsi="Times New Roman" w:cs="Times New Roman"/>
                <w:sz w:val="24"/>
                <w:szCs w:val="24"/>
                <w:shd w:val="clear" w:color="auto" w:fill="FFFFFF"/>
                <w:lang w:eastAsia="ru-RU"/>
              </w:rPr>
              <w:t>пр</w:t>
            </w:r>
            <w:proofErr w:type="spellEnd"/>
            <w:r w:rsidRPr="007412B2">
              <w:rPr>
                <w:rFonts w:ascii="Times New Roman" w:eastAsia="Times New Roman" w:hAnsi="Times New Roman" w:cs="Times New Roman"/>
                <w:sz w:val="24"/>
                <w:szCs w:val="24"/>
                <w:shd w:val="clear" w:color="auto" w:fill="FFFFFF"/>
                <w:lang w:eastAsia="ru-RU"/>
              </w:rPr>
              <w:t>)</w:t>
            </w:r>
          </w:p>
        </w:tc>
      </w:tr>
      <w:tr w:rsidR="007412B2" w:rsidRPr="007412B2" w14:paraId="2901E878" w14:textId="77777777" w:rsidTr="007412B2">
        <w:tc>
          <w:tcPr>
            <w:tcW w:w="4480" w:type="dxa"/>
            <w:vMerge w:val="restart"/>
            <w:tcBorders>
              <w:top w:val="single" w:sz="4" w:space="0" w:color="auto"/>
              <w:right w:val="single" w:sz="4" w:space="0" w:color="auto"/>
            </w:tcBorders>
          </w:tcPr>
          <w:p w14:paraId="46BCECF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Образовательные организации, реализующие программы высшего образования (включая блоки или корпуса различного функционального назначения, в том числе административного, спортивного, зрелищно-клубного, торгового, общественного питания и др., расположенные на одном или смежных земельных участках) </w:t>
            </w:r>
          </w:p>
          <w:p w14:paraId="58DB517D"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tc>
        <w:tc>
          <w:tcPr>
            <w:tcW w:w="3360" w:type="dxa"/>
            <w:tcBorders>
              <w:top w:val="single" w:sz="4" w:space="0" w:color="auto"/>
              <w:left w:val="single" w:sz="4" w:space="0" w:color="auto"/>
              <w:bottom w:val="single" w:sz="4" w:space="0" w:color="auto"/>
              <w:right w:val="single" w:sz="4" w:space="0" w:color="auto"/>
            </w:tcBorders>
          </w:tcPr>
          <w:p w14:paraId="70D2041F"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Преподаватели, сотрудники </w:t>
            </w:r>
          </w:p>
        </w:tc>
        <w:tc>
          <w:tcPr>
            <w:tcW w:w="1799" w:type="dxa"/>
            <w:tcBorders>
              <w:top w:val="single" w:sz="4" w:space="0" w:color="auto"/>
              <w:left w:val="single" w:sz="4" w:space="0" w:color="auto"/>
              <w:bottom w:val="single" w:sz="4" w:space="0" w:color="auto"/>
            </w:tcBorders>
          </w:tcPr>
          <w:p w14:paraId="43F4FFB0" w14:textId="77777777" w:rsidR="007412B2" w:rsidRPr="007412B2" w:rsidRDefault="007412B2" w:rsidP="007412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w:t>
            </w:r>
          </w:p>
        </w:tc>
      </w:tr>
      <w:tr w:rsidR="007412B2" w:rsidRPr="007412B2" w14:paraId="0910DBBB" w14:textId="77777777" w:rsidTr="007412B2">
        <w:tc>
          <w:tcPr>
            <w:tcW w:w="4480" w:type="dxa"/>
            <w:vMerge/>
            <w:tcBorders>
              <w:bottom w:val="single" w:sz="4" w:space="0" w:color="auto"/>
              <w:right w:val="single" w:sz="4" w:space="0" w:color="auto"/>
            </w:tcBorders>
          </w:tcPr>
          <w:p w14:paraId="493FFBC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60" w:type="dxa"/>
            <w:tcBorders>
              <w:top w:val="single" w:sz="4" w:space="0" w:color="auto"/>
              <w:left w:val="single" w:sz="4" w:space="0" w:color="auto"/>
              <w:bottom w:val="single" w:sz="4" w:space="0" w:color="auto"/>
              <w:right w:val="single" w:sz="4" w:space="0" w:color="auto"/>
            </w:tcBorders>
          </w:tcPr>
          <w:p w14:paraId="36AB571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Студенты, занятые в одну смену</w:t>
            </w:r>
          </w:p>
        </w:tc>
        <w:tc>
          <w:tcPr>
            <w:tcW w:w="1799" w:type="dxa"/>
            <w:tcBorders>
              <w:top w:val="single" w:sz="4" w:space="0" w:color="auto"/>
              <w:left w:val="single" w:sz="4" w:space="0" w:color="auto"/>
              <w:bottom w:val="single" w:sz="4" w:space="0" w:color="auto"/>
            </w:tcBorders>
          </w:tcPr>
          <w:p w14:paraId="6637E31E" w14:textId="77777777" w:rsidR="007412B2" w:rsidRPr="007412B2" w:rsidRDefault="007412B2" w:rsidP="007412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7D498E09" w14:textId="77777777" w:rsidTr="007412B2">
        <w:tc>
          <w:tcPr>
            <w:tcW w:w="4480" w:type="dxa"/>
            <w:tcBorders>
              <w:top w:val="single" w:sz="4" w:space="0" w:color="auto"/>
              <w:bottom w:val="single" w:sz="4" w:space="0" w:color="auto"/>
              <w:right w:val="single" w:sz="4" w:space="0" w:color="auto"/>
            </w:tcBorders>
          </w:tcPr>
          <w:p w14:paraId="66CA42A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Профессиональные образовательные организации, образовательные организации искусств городского значения</w:t>
            </w:r>
          </w:p>
        </w:tc>
        <w:tc>
          <w:tcPr>
            <w:tcW w:w="3360" w:type="dxa"/>
            <w:tcBorders>
              <w:top w:val="single" w:sz="4" w:space="0" w:color="auto"/>
              <w:left w:val="single" w:sz="4" w:space="0" w:color="auto"/>
              <w:bottom w:val="single" w:sz="4" w:space="0" w:color="auto"/>
              <w:right w:val="single" w:sz="4" w:space="0" w:color="auto"/>
            </w:tcBorders>
          </w:tcPr>
          <w:p w14:paraId="786B5FC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Преподаватели, занятые в одну смену</w:t>
            </w:r>
          </w:p>
        </w:tc>
        <w:tc>
          <w:tcPr>
            <w:tcW w:w="1799" w:type="dxa"/>
            <w:tcBorders>
              <w:top w:val="single" w:sz="4" w:space="0" w:color="auto"/>
              <w:left w:val="single" w:sz="4" w:space="0" w:color="auto"/>
              <w:bottom w:val="single" w:sz="4" w:space="0" w:color="auto"/>
            </w:tcBorders>
          </w:tcPr>
          <w:p w14:paraId="4A4612BC"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w:t>
            </w:r>
          </w:p>
        </w:tc>
      </w:tr>
      <w:tr w:rsidR="007412B2" w:rsidRPr="007412B2" w14:paraId="033655BA" w14:textId="77777777" w:rsidTr="007412B2">
        <w:tc>
          <w:tcPr>
            <w:tcW w:w="4480" w:type="dxa"/>
            <w:tcBorders>
              <w:top w:val="single" w:sz="4" w:space="0" w:color="auto"/>
              <w:bottom w:val="single" w:sz="4" w:space="0" w:color="auto"/>
              <w:right w:val="single" w:sz="4" w:space="0" w:color="auto"/>
            </w:tcBorders>
          </w:tcPr>
          <w:p w14:paraId="09DAE40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Центры обучения, самодеятельного творчества, клубы по интересам для взрослых</w:t>
            </w:r>
          </w:p>
        </w:tc>
        <w:tc>
          <w:tcPr>
            <w:tcW w:w="3360" w:type="dxa"/>
            <w:tcBorders>
              <w:top w:val="single" w:sz="4" w:space="0" w:color="auto"/>
              <w:left w:val="single" w:sz="4" w:space="0" w:color="auto"/>
              <w:bottom w:val="single" w:sz="4" w:space="0" w:color="auto"/>
              <w:right w:val="single" w:sz="4" w:space="0" w:color="auto"/>
            </w:tcBorders>
          </w:tcPr>
          <w:p w14:paraId="2D69FA91"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35609132" wp14:editId="54AEF27F">
                  <wp:extent cx="178435" cy="21399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55BE5E59"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w:t>
            </w:r>
          </w:p>
        </w:tc>
      </w:tr>
      <w:tr w:rsidR="007412B2" w:rsidRPr="007412B2" w14:paraId="7389C8B3" w14:textId="77777777" w:rsidTr="007412B2">
        <w:tc>
          <w:tcPr>
            <w:tcW w:w="4480" w:type="dxa"/>
            <w:tcBorders>
              <w:top w:val="single" w:sz="4" w:space="0" w:color="auto"/>
              <w:bottom w:val="single" w:sz="4" w:space="0" w:color="auto"/>
              <w:right w:val="single" w:sz="4" w:space="0" w:color="auto"/>
            </w:tcBorders>
          </w:tcPr>
          <w:p w14:paraId="5683686E"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Научно-исследовательские и проектные институты</w:t>
            </w:r>
          </w:p>
        </w:tc>
        <w:tc>
          <w:tcPr>
            <w:tcW w:w="3360" w:type="dxa"/>
            <w:tcBorders>
              <w:top w:val="single" w:sz="4" w:space="0" w:color="auto"/>
              <w:left w:val="single" w:sz="4" w:space="0" w:color="auto"/>
              <w:bottom w:val="single" w:sz="4" w:space="0" w:color="auto"/>
              <w:right w:val="single" w:sz="4" w:space="0" w:color="auto"/>
            </w:tcBorders>
          </w:tcPr>
          <w:p w14:paraId="0A4A361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5699C8FA" wp14:editId="64C00CAA">
                  <wp:extent cx="178435" cy="21399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5C09803F"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170</w:t>
            </w:r>
          </w:p>
        </w:tc>
      </w:tr>
      <w:tr w:rsidR="007412B2" w:rsidRPr="007412B2" w14:paraId="43F3597A" w14:textId="77777777" w:rsidTr="007412B2">
        <w:tc>
          <w:tcPr>
            <w:tcW w:w="4480" w:type="dxa"/>
            <w:tcBorders>
              <w:top w:val="single" w:sz="4" w:space="0" w:color="auto"/>
              <w:bottom w:val="single" w:sz="4" w:space="0" w:color="auto"/>
              <w:right w:val="single" w:sz="4" w:space="0" w:color="auto"/>
            </w:tcBorders>
          </w:tcPr>
          <w:p w14:paraId="07E576B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Производственные здания, коммунально-складские объекты, размещаемые в составе многофункциональных зон</w:t>
            </w:r>
          </w:p>
        </w:tc>
        <w:tc>
          <w:tcPr>
            <w:tcW w:w="3360" w:type="dxa"/>
            <w:tcBorders>
              <w:top w:val="single" w:sz="4" w:space="0" w:color="auto"/>
              <w:left w:val="single" w:sz="4" w:space="0" w:color="auto"/>
              <w:bottom w:val="single" w:sz="4" w:space="0" w:color="auto"/>
              <w:right w:val="single" w:sz="4" w:space="0" w:color="auto"/>
            </w:tcBorders>
          </w:tcPr>
          <w:p w14:paraId="0908DFF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Работающие в двух смежных сменах, чел.</w:t>
            </w:r>
          </w:p>
        </w:tc>
        <w:tc>
          <w:tcPr>
            <w:tcW w:w="1799" w:type="dxa"/>
            <w:tcBorders>
              <w:top w:val="single" w:sz="4" w:space="0" w:color="auto"/>
              <w:left w:val="single" w:sz="4" w:space="0" w:color="auto"/>
              <w:bottom w:val="single" w:sz="4" w:space="0" w:color="auto"/>
            </w:tcBorders>
          </w:tcPr>
          <w:p w14:paraId="3483EBA1"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w:t>
            </w:r>
          </w:p>
        </w:tc>
      </w:tr>
      <w:tr w:rsidR="007412B2" w:rsidRPr="007412B2" w14:paraId="44B2B72A" w14:textId="77777777" w:rsidTr="007412B2">
        <w:tc>
          <w:tcPr>
            <w:tcW w:w="4480" w:type="dxa"/>
            <w:tcBorders>
              <w:top w:val="single" w:sz="4" w:space="0" w:color="auto"/>
              <w:bottom w:val="single" w:sz="4" w:space="0" w:color="auto"/>
              <w:right w:val="single" w:sz="4" w:space="0" w:color="auto"/>
            </w:tcBorders>
          </w:tcPr>
          <w:p w14:paraId="69BC7CE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bookmarkStart w:id="8" w:name="sub_711115"/>
            <w:r w:rsidRPr="007412B2">
              <w:rPr>
                <w:rFonts w:ascii="Times New Roman" w:eastAsia="Times New Roman" w:hAnsi="Times New Roman" w:cs="Times New Roman"/>
                <w:sz w:val="24"/>
                <w:szCs w:val="24"/>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bookmarkEnd w:id="8"/>
          </w:p>
        </w:tc>
        <w:tc>
          <w:tcPr>
            <w:tcW w:w="3360" w:type="dxa"/>
            <w:tcBorders>
              <w:top w:val="single" w:sz="4" w:space="0" w:color="auto"/>
              <w:left w:val="single" w:sz="4" w:space="0" w:color="auto"/>
              <w:bottom w:val="single" w:sz="4" w:space="0" w:color="auto"/>
              <w:right w:val="single" w:sz="4" w:space="0" w:color="auto"/>
            </w:tcBorders>
          </w:tcPr>
          <w:p w14:paraId="7F11879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 чел., работающих в двух смежных сменах</w:t>
            </w:r>
          </w:p>
        </w:tc>
        <w:tc>
          <w:tcPr>
            <w:tcW w:w="1799" w:type="dxa"/>
            <w:tcBorders>
              <w:top w:val="single" w:sz="4" w:space="0" w:color="auto"/>
              <w:left w:val="single" w:sz="4" w:space="0" w:color="auto"/>
              <w:bottom w:val="single" w:sz="4" w:space="0" w:color="auto"/>
            </w:tcBorders>
          </w:tcPr>
          <w:p w14:paraId="5E8C3AA5"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75A44C95" w14:textId="77777777" w:rsidTr="007412B2">
        <w:tc>
          <w:tcPr>
            <w:tcW w:w="4480" w:type="dxa"/>
            <w:tcBorders>
              <w:top w:val="single" w:sz="4" w:space="0" w:color="auto"/>
              <w:bottom w:val="nil"/>
              <w:right w:val="single" w:sz="4" w:space="0" w:color="auto"/>
            </w:tcBorders>
          </w:tcPr>
          <w:p w14:paraId="17299D5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Магазины-склады (мелкооптовой и розничной торговли, гипермаркеты)</w:t>
            </w:r>
          </w:p>
        </w:tc>
        <w:tc>
          <w:tcPr>
            <w:tcW w:w="3360" w:type="dxa"/>
            <w:tcBorders>
              <w:top w:val="single" w:sz="4" w:space="0" w:color="auto"/>
              <w:left w:val="single" w:sz="4" w:space="0" w:color="auto"/>
              <w:bottom w:val="nil"/>
              <w:right w:val="single" w:sz="4" w:space="0" w:color="auto"/>
            </w:tcBorders>
          </w:tcPr>
          <w:p w14:paraId="3285558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36B2BA8A" wp14:editId="01AAFF60">
                  <wp:extent cx="178435" cy="21399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nil"/>
            </w:tcBorders>
          </w:tcPr>
          <w:p w14:paraId="402F678C"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35</w:t>
            </w:r>
          </w:p>
        </w:tc>
      </w:tr>
      <w:tr w:rsidR="007412B2" w:rsidRPr="007412B2" w14:paraId="298ADC16" w14:textId="77777777" w:rsidTr="007412B2">
        <w:tc>
          <w:tcPr>
            <w:tcW w:w="4480" w:type="dxa"/>
            <w:tcBorders>
              <w:top w:val="single" w:sz="4" w:space="0" w:color="auto"/>
              <w:bottom w:val="single" w:sz="4" w:space="0" w:color="auto"/>
              <w:right w:val="single" w:sz="4" w:space="0" w:color="auto"/>
            </w:tcBorders>
          </w:tcPr>
          <w:p w14:paraId="3B1AF17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3360" w:type="dxa"/>
            <w:tcBorders>
              <w:top w:val="single" w:sz="4" w:space="0" w:color="auto"/>
              <w:left w:val="single" w:sz="4" w:space="0" w:color="auto"/>
              <w:bottom w:val="single" w:sz="4" w:space="0" w:color="auto"/>
              <w:right w:val="single" w:sz="4" w:space="0" w:color="auto"/>
            </w:tcBorders>
          </w:tcPr>
          <w:p w14:paraId="13ADDCC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1813C50B" wp14:editId="497AEF32">
                  <wp:extent cx="178435" cy="21399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0FFAF4B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w:t>
            </w:r>
          </w:p>
        </w:tc>
      </w:tr>
      <w:tr w:rsidR="007412B2" w:rsidRPr="007412B2" w14:paraId="26E4C189" w14:textId="77777777" w:rsidTr="007412B2">
        <w:tc>
          <w:tcPr>
            <w:tcW w:w="4480" w:type="dxa"/>
            <w:tcBorders>
              <w:top w:val="single" w:sz="4" w:space="0" w:color="auto"/>
              <w:bottom w:val="single" w:sz="4" w:space="0" w:color="auto"/>
              <w:right w:val="single" w:sz="4" w:space="0" w:color="auto"/>
            </w:tcBorders>
          </w:tcPr>
          <w:p w14:paraId="4F29F60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3360" w:type="dxa"/>
            <w:tcBorders>
              <w:top w:val="single" w:sz="4" w:space="0" w:color="auto"/>
              <w:left w:val="single" w:sz="4" w:space="0" w:color="auto"/>
              <w:bottom w:val="single" w:sz="4" w:space="0" w:color="auto"/>
              <w:right w:val="single" w:sz="4" w:space="0" w:color="auto"/>
            </w:tcBorders>
          </w:tcPr>
          <w:p w14:paraId="17D07A09"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0C37247D" wp14:editId="3A7F824A">
                  <wp:extent cx="178435" cy="21399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33E658A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70</w:t>
            </w:r>
          </w:p>
        </w:tc>
      </w:tr>
      <w:tr w:rsidR="007412B2" w:rsidRPr="007412B2" w14:paraId="13ACC469" w14:textId="77777777" w:rsidTr="007412B2">
        <w:tc>
          <w:tcPr>
            <w:tcW w:w="4480" w:type="dxa"/>
            <w:tcBorders>
              <w:top w:val="single" w:sz="4" w:space="0" w:color="auto"/>
              <w:bottom w:val="nil"/>
              <w:right w:val="single" w:sz="4" w:space="0" w:color="auto"/>
            </w:tcBorders>
          </w:tcPr>
          <w:p w14:paraId="30E172B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Рынки постоянные:</w:t>
            </w:r>
          </w:p>
        </w:tc>
        <w:tc>
          <w:tcPr>
            <w:tcW w:w="3360" w:type="dxa"/>
            <w:tcBorders>
              <w:top w:val="single" w:sz="4" w:space="0" w:color="auto"/>
              <w:left w:val="single" w:sz="4" w:space="0" w:color="auto"/>
              <w:bottom w:val="nil"/>
              <w:right w:val="single" w:sz="4" w:space="0" w:color="auto"/>
            </w:tcBorders>
          </w:tcPr>
          <w:p w14:paraId="53F9ECE8"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99" w:type="dxa"/>
            <w:tcBorders>
              <w:top w:val="single" w:sz="4" w:space="0" w:color="auto"/>
              <w:left w:val="single" w:sz="4" w:space="0" w:color="auto"/>
              <w:bottom w:val="nil"/>
            </w:tcBorders>
          </w:tcPr>
          <w:p w14:paraId="36025CBE"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412B2" w:rsidRPr="007412B2" w14:paraId="1DC54D6F" w14:textId="77777777" w:rsidTr="007412B2">
        <w:tc>
          <w:tcPr>
            <w:tcW w:w="4480" w:type="dxa"/>
            <w:tcBorders>
              <w:top w:val="nil"/>
              <w:bottom w:val="nil"/>
              <w:right w:val="single" w:sz="4" w:space="0" w:color="auto"/>
            </w:tcBorders>
          </w:tcPr>
          <w:p w14:paraId="65F7AC6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универсальные и непродовольственные</w:t>
            </w:r>
          </w:p>
        </w:tc>
        <w:tc>
          <w:tcPr>
            <w:tcW w:w="3360" w:type="dxa"/>
            <w:tcBorders>
              <w:top w:val="nil"/>
              <w:left w:val="single" w:sz="4" w:space="0" w:color="auto"/>
              <w:bottom w:val="nil"/>
              <w:right w:val="single" w:sz="4" w:space="0" w:color="auto"/>
            </w:tcBorders>
          </w:tcPr>
          <w:p w14:paraId="699D2D4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48B6112C" wp14:editId="0BBD98FC">
                  <wp:extent cx="178435" cy="21399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nil"/>
              <w:left w:val="single" w:sz="4" w:space="0" w:color="auto"/>
              <w:bottom w:val="nil"/>
            </w:tcBorders>
          </w:tcPr>
          <w:p w14:paraId="4DDFCCEC"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40</w:t>
            </w:r>
          </w:p>
        </w:tc>
      </w:tr>
      <w:tr w:rsidR="007412B2" w:rsidRPr="007412B2" w14:paraId="3768B274" w14:textId="77777777" w:rsidTr="007412B2">
        <w:tc>
          <w:tcPr>
            <w:tcW w:w="4480" w:type="dxa"/>
            <w:tcBorders>
              <w:top w:val="single" w:sz="4" w:space="0" w:color="auto"/>
              <w:bottom w:val="nil"/>
              <w:right w:val="single" w:sz="4" w:space="0" w:color="auto"/>
            </w:tcBorders>
          </w:tcPr>
          <w:p w14:paraId="35384AAE"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продовольственные и сельскохозяйственные</w:t>
            </w:r>
          </w:p>
        </w:tc>
        <w:tc>
          <w:tcPr>
            <w:tcW w:w="3360" w:type="dxa"/>
            <w:tcBorders>
              <w:top w:val="single" w:sz="4" w:space="0" w:color="auto"/>
              <w:left w:val="single" w:sz="4" w:space="0" w:color="auto"/>
              <w:bottom w:val="nil"/>
              <w:right w:val="single" w:sz="4" w:space="0" w:color="auto"/>
            </w:tcBorders>
          </w:tcPr>
          <w:p w14:paraId="4B95C74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03A2A06A" wp14:editId="10F0C413">
                  <wp:extent cx="178435" cy="2139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nil"/>
            </w:tcBorders>
          </w:tcPr>
          <w:p w14:paraId="4C0A04D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w:t>
            </w:r>
          </w:p>
        </w:tc>
      </w:tr>
      <w:tr w:rsidR="007412B2" w:rsidRPr="007412B2" w14:paraId="3301C074" w14:textId="77777777" w:rsidTr="007412B2">
        <w:tc>
          <w:tcPr>
            <w:tcW w:w="4480" w:type="dxa"/>
            <w:tcBorders>
              <w:top w:val="single" w:sz="4" w:space="0" w:color="auto"/>
              <w:bottom w:val="single" w:sz="4" w:space="0" w:color="auto"/>
              <w:right w:val="single" w:sz="4" w:space="0" w:color="auto"/>
            </w:tcBorders>
          </w:tcPr>
          <w:p w14:paraId="4692D9C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Предприятия общественного питания периодического спроса (рестораны, кафе)</w:t>
            </w:r>
          </w:p>
        </w:tc>
        <w:tc>
          <w:tcPr>
            <w:tcW w:w="3360" w:type="dxa"/>
            <w:tcBorders>
              <w:top w:val="single" w:sz="4" w:space="0" w:color="auto"/>
              <w:left w:val="single" w:sz="4" w:space="0" w:color="auto"/>
              <w:bottom w:val="single" w:sz="4" w:space="0" w:color="auto"/>
              <w:right w:val="single" w:sz="4" w:space="0" w:color="auto"/>
            </w:tcBorders>
          </w:tcPr>
          <w:p w14:paraId="0AB914F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Посадочные места</w:t>
            </w:r>
          </w:p>
        </w:tc>
        <w:tc>
          <w:tcPr>
            <w:tcW w:w="1799" w:type="dxa"/>
            <w:tcBorders>
              <w:top w:val="single" w:sz="4" w:space="0" w:color="auto"/>
              <w:left w:val="single" w:sz="4" w:space="0" w:color="auto"/>
              <w:bottom w:val="single" w:sz="4" w:space="0" w:color="auto"/>
            </w:tcBorders>
          </w:tcPr>
          <w:p w14:paraId="796501C4"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w:t>
            </w:r>
          </w:p>
        </w:tc>
      </w:tr>
      <w:tr w:rsidR="007412B2" w:rsidRPr="007412B2" w14:paraId="61C6B5BB" w14:textId="77777777" w:rsidTr="007412B2">
        <w:tc>
          <w:tcPr>
            <w:tcW w:w="4480" w:type="dxa"/>
            <w:tcBorders>
              <w:top w:val="single" w:sz="4" w:space="0" w:color="auto"/>
              <w:bottom w:val="nil"/>
              <w:right w:val="single" w:sz="4" w:space="0" w:color="auto"/>
            </w:tcBorders>
          </w:tcPr>
          <w:p w14:paraId="6540EC8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Объекты коммунально-бытового обслуживания:</w:t>
            </w:r>
          </w:p>
        </w:tc>
        <w:tc>
          <w:tcPr>
            <w:tcW w:w="3360" w:type="dxa"/>
            <w:tcBorders>
              <w:top w:val="single" w:sz="4" w:space="0" w:color="auto"/>
              <w:left w:val="single" w:sz="4" w:space="0" w:color="auto"/>
              <w:bottom w:val="nil"/>
              <w:right w:val="single" w:sz="4" w:space="0" w:color="auto"/>
            </w:tcBorders>
          </w:tcPr>
          <w:p w14:paraId="06BF7880"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99" w:type="dxa"/>
            <w:tcBorders>
              <w:top w:val="single" w:sz="4" w:space="0" w:color="auto"/>
              <w:left w:val="single" w:sz="4" w:space="0" w:color="auto"/>
              <w:bottom w:val="nil"/>
            </w:tcBorders>
          </w:tcPr>
          <w:p w14:paraId="7A7E7E78"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412B2" w:rsidRPr="007412B2" w14:paraId="0682C83F" w14:textId="77777777" w:rsidTr="007412B2">
        <w:tc>
          <w:tcPr>
            <w:tcW w:w="4480" w:type="dxa"/>
            <w:tcBorders>
              <w:top w:val="nil"/>
              <w:bottom w:val="single" w:sz="4" w:space="0" w:color="auto"/>
              <w:right w:val="single" w:sz="4" w:space="0" w:color="auto"/>
            </w:tcBorders>
          </w:tcPr>
          <w:p w14:paraId="1F36B5C1"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бани</w:t>
            </w:r>
          </w:p>
        </w:tc>
        <w:tc>
          <w:tcPr>
            <w:tcW w:w="3360" w:type="dxa"/>
            <w:tcBorders>
              <w:top w:val="nil"/>
              <w:left w:val="single" w:sz="4" w:space="0" w:color="auto"/>
              <w:bottom w:val="single" w:sz="4" w:space="0" w:color="auto"/>
              <w:right w:val="single" w:sz="4" w:space="0" w:color="auto"/>
            </w:tcBorders>
          </w:tcPr>
          <w:p w14:paraId="10E7796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nil"/>
              <w:left w:val="single" w:sz="4" w:space="0" w:color="auto"/>
              <w:bottom w:val="single" w:sz="4" w:space="0" w:color="auto"/>
            </w:tcBorders>
          </w:tcPr>
          <w:p w14:paraId="1B28C7B9"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tc>
      </w:tr>
      <w:tr w:rsidR="007412B2" w:rsidRPr="007412B2" w14:paraId="772D9A1D" w14:textId="77777777" w:rsidTr="007412B2">
        <w:tc>
          <w:tcPr>
            <w:tcW w:w="4480" w:type="dxa"/>
            <w:tcBorders>
              <w:top w:val="single" w:sz="4" w:space="0" w:color="auto"/>
              <w:bottom w:val="single" w:sz="4" w:space="0" w:color="auto"/>
              <w:right w:val="single" w:sz="4" w:space="0" w:color="auto"/>
            </w:tcBorders>
          </w:tcPr>
          <w:p w14:paraId="6248C9A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ателье, фотосалоны городского значения, салоны-парикмахерские, салоны красоты, солярии, салоны моды, свадебные салоны</w:t>
            </w:r>
          </w:p>
        </w:tc>
        <w:tc>
          <w:tcPr>
            <w:tcW w:w="3360" w:type="dxa"/>
            <w:tcBorders>
              <w:top w:val="single" w:sz="4" w:space="0" w:color="auto"/>
              <w:left w:val="single" w:sz="4" w:space="0" w:color="auto"/>
              <w:bottom w:val="single" w:sz="4" w:space="0" w:color="auto"/>
              <w:right w:val="single" w:sz="4" w:space="0" w:color="auto"/>
            </w:tcBorders>
          </w:tcPr>
          <w:p w14:paraId="1D6D621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7F9EBDE7" wp14:editId="07E83F2E">
                  <wp:extent cx="178435" cy="21399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0859C6D5"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w:t>
            </w:r>
          </w:p>
        </w:tc>
      </w:tr>
      <w:tr w:rsidR="007412B2" w:rsidRPr="007412B2" w14:paraId="548BBCB1" w14:textId="77777777" w:rsidTr="007412B2">
        <w:tc>
          <w:tcPr>
            <w:tcW w:w="4480" w:type="dxa"/>
            <w:tcBorders>
              <w:top w:val="single" w:sz="4" w:space="0" w:color="auto"/>
              <w:bottom w:val="single" w:sz="4" w:space="0" w:color="auto"/>
              <w:right w:val="single" w:sz="4" w:space="0" w:color="auto"/>
            </w:tcBorders>
          </w:tcPr>
          <w:p w14:paraId="2B7E485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салоны ритуальных услуг</w:t>
            </w:r>
          </w:p>
        </w:tc>
        <w:tc>
          <w:tcPr>
            <w:tcW w:w="3360" w:type="dxa"/>
            <w:tcBorders>
              <w:top w:val="single" w:sz="4" w:space="0" w:color="auto"/>
              <w:left w:val="single" w:sz="4" w:space="0" w:color="auto"/>
              <w:bottom w:val="single" w:sz="4" w:space="0" w:color="auto"/>
              <w:right w:val="single" w:sz="4" w:space="0" w:color="auto"/>
            </w:tcBorders>
          </w:tcPr>
          <w:p w14:paraId="26AA0A8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73CC8FB7" wp14:editId="09B24EAD">
                  <wp:extent cx="178435" cy="21399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646367A3"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w:t>
            </w:r>
          </w:p>
        </w:tc>
      </w:tr>
      <w:tr w:rsidR="007412B2" w:rsidRPr="007412B2" w14:paraId="20FBC487" w14:textId="77777777" w:rsidTr="007412B2">
        <w:tc>
          <w:tcPr>
            <w:tcW w:w="4480" w:type="dxa"/>
            <w:tcBorders>
              <w:top w:val="single" w:sz="4" w:space="0" w:color="auto"/>
              <w:bottom w:val="single" w:sz="4" w:space="0" w:color="auto"/>
              <w:right w:val="single" w:sz="4" w:space="0" w:color="auto"/>
            </w:tcBorders>
          </w:tcPr>
          <w:p w14:paraId="0FD2C26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химчистки, прачечные, ремонтные мастерские, специализированные центры по обслуживанию сложной бытовой техники и др.</w:t>
            </w:r>
          </w:p>
        </w:tc>
        <w:tc>
          <w:tcPr>
            <w:tcW w:w="3360" w:type="dxa"/>
            <w:tcBorders>
              <w:top w:val="single" w:sz="4" w:space="0" w:color="auto"/>
              <w:left w:val="single" w:sz="4" w:space="0" w:color="auto"/>
              <w:bottom w:val="single" w:sz="4" w:space="0" w:color="auto"/>
              <w:right w:val="single" w:sz="4" w:space="0" w:color="auto"/>
            </w:tcBorders>
          </w:tcPr>
          <w:p w14:paraId="23786C5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Рабочее место приемщика</w:t>
            </w:r>
          </w:p>
        </w:tc>
        <w:tc>
          <w:tcPr>
            <w:tcW w:w="1799" w:type="dxa"/>
            <w:tcBorders>
              <w:top w:val="single" w:sz="4" w:space="0" w:color="auto"/>
              <w:left w:val="single" w:sz="4" w:space="0" w:color="auto"/>
              <w:bottom w:val="single" w:sz="4" w:space="0" w:color="auto"/>
            </w:tcBorders>
          </w:tcPr>
          <w:p w14:paraId="5DE122AA"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w:t>
            </w:r>
          </w:p>
        </w:tc>
      </w:tr>
      <w:tr w:rsidR="007412B2" w:rsidRPr="007412B2" w14:paraId="4D0A05B6" w14:textId="77777777" w:rsidTr="007412B2">
        <w:tc>
          <w:tcPr>
            <w:tcW w:w="4480" w:type="dxa"/>
            <w:tcBorders>
              <w:top w:val="single" w:sz="4" w:space="0" w:color="auto"/>
              <w:bottom w:val="single" w:sz="4" w:space="0" w:color="auto"/>
              <w:right w:val="single" w:sz="4" w:space="0" w:color="auto"/>
            </w:tcBorders>
          </w:tcPr>
          <w:p w14:paraId="75AF30A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Гостиницы</w:t>
            </w:r>
          </w:p>
        </w:tc>
        <w:tc>
          <w:tcPr>
            <w:tcW w:w="5159" w:type="dxa"/>
            <w:gridSpan w:val="2"/>
            <w:tcBorders>
              <w:top w:val="single" w:sz="4" w:space="0" w:color="auto"/>
              <w:left w:val="single" w:sz="4" w:space="0" w:color="auto"/>
              <w:bottom w:val="single" w:sz="4" w:space="0" w:color="auto"/>
            </w:tcBorders>
          </w:tcPr>
          <w:p w14:paraId="5CEB618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По </w:t>
            </w:r>
            <w:r w:rsidRPr="007412B2">
              <w:rPr>
                <w:rFonts w:ascii="Times New Roman" w:eastAsia="Times New Roman" w:hAnsi="Times New Roman" w:cs="Times New Roman"/>
                <w:sz w:val="24"/>
                <w:szCs w:val="24"/>
                <w:shd w:val="clear" w:color="auto" w:fill="FFFFFF"/>
                <w:lang w:eastAsia="ru-RU"/>
              </w:rPr>
              <w:t>СП 257.1325800.2020</w:t>
            </w:r>
            <w:r w:rsidRPr="007412B2">
              <w:rPr>
                <w:rFonts w:ascii="Times New Roman" w:eastAsia="Times New Roman" w:hAnsi="Times New Roman" w:cs="Times New Roman"/>
                <w:sz w:val="24"/>
                <w:szCs w:val="24"/>
                <w:lang w:eastAsia="ru-RU"/>
              </w:rPr>
              <w:br/>
            </w:r>
            <w:r w:rsidRPr="007412B2">
              <w:rPr>
                <w:rFonts w:ascii="Times New Roman" w:eastAsia="Times New Roman" w:hAnsi="Times New Roman" w:cs="Times New Roman"/>
                <w:sz w:val="24"/>
                <w:szCs w:val="24"/>
                <w:shd w:val="clear" w:color="auto" w:fill="FFFFFF"/>
                <w:lang w:eastAsia="ru-RU"/>
              </w:rPr>
              <w:t>"Здания гостиниц. Правила проектирования"</w:t>
            </w:r>
            <w:r w:rsidRPr="007412B2">
              <w:rPr>
                <w:rFonts w:ascii="Times New Roman" w:eastAsia="Times New Roman" w:hAnsi="Times New Roman" w:cs="Times New Roman"/>
                <w:sz w:val="24"/>
                <w:szCs w:val="24"/>
                <w:lang w:eastAsia="ru-RU"/>
              </w:rPr>
              <w:br/>
            </w:r>
            <w:r w:rsidRPr="007412B2">
              <w:rPr>
                <w:rFonts w:ascii="Times New Roman" w:eastAsia="Times New Roman" w:hAnsi="Times New Roman" w:cs="Times New Roman"/>
                <w:sz w:val="24"/>
                <w:szCs w:val="24"/>
                <w:shd w:val="clear" w:color="auto" w:fill="FFFFFF"/>
                <w:lang w:eastAsia="ru-RU"/>
              </w:rPr>
              <w:t>(утв. </w:t>
            </w:r>
            <w:hyperlink r:id="rId66" w:anchor="/document/71584236/entry/0" w:history="1">
              <w:r w:rsidRPr="007412B2">
                <w:rPr>
                  <w:rFonts w:ascii="Times New Roman" w:eastAsia="Times New Roman" w:hAnsi="Times New Roman" w:cs="Times New Roman"/>
                  <w:sz w:val="24"/>
                  <w:szCs w:val="24"/>
                  <w:shd w:val="clear" w:color="auto" w:fill="FFFFFF"/>
                  <w:lang w:eastAsia="ru-RU"/>
                </w:rPr>
                <w:t>приказом</w:t>
              </w:r>
            </w:hyperlink>
            <w:r w:rsidRPr="007412B2">
              <w:rPr>
                <w:rFonts w:ascii="Times New Roman" w:eastAsia="Times New Roman" w:hAnsi="Times New Roman" w:cs="Times New Roman"/>
                <w:sz w:val="24"/>
                <w:szCs w:val="24"/>
                <w:shd w:val="clear" w:color="auto" w:fill="FFFFFF"/>
                <w:lang w:eastAsia="ru-RU"/>
              </w:rPr>
              <w:t> Министерства строительства и жилищно-коммунального хозяйства РФ от 20 октября 2016 г. № 724/</w:t>
            </w:r>
            <w:proofErr w:type="spellStart"/>
            <w:r w:rsidRPr="007412B2">
              <w:rPr>
                <w:rFonts w:ascii="Times New Roman" w:eastAsia="Times New Roman" w:hAnsi="Times New Roman" w:cs="Times New Roman"/>
                <w:sz w:val="24"/>
                <w:szCs w:val="24"/>
                <w:shd w:val="clear" w:color="auto" w:fill="FFFFFF"/>
                <w:lang w:eastAsia="ru-RU"/>
              </w:rPr>
              <w:t>пр</w:t>
            </w:r>
            <w:proofErr w:type="spellEnd"/>
            <w:r w:rsidRPr="007412B2">
              <w:rPr>
                <w:rFonts w:ascii="Times New Roman" w:eastAsia="Times New Roman" w:hAnsi="Times New Roman" w:cs="Times New Roman"/>
                <w:sz w:val="24"/>
                <w:szCs w:val="24"/>
                <w:shd w:val="clear" w:color="auto" w:fill="FFFFFF"/>
                <w:lang w:eastAsia="ru-RU"/>
              </w:rPr>
              <w:t>)</w:t>
            </w:r>
          </w:p>
        </w:tc>
      </w:tr>
      <w:tr w:rsidR="007412B2" w:rsidRPr="007412B2" w14:paraId="46052BCC" w14:textId="77777777" w:rsidTr="007412B2">
        <w:tc>
          <w:tcPr>
            <w:tcW w:w="4480" w:type="dxa"/>
            <w:tcBorders>
              <w:top w:val="single" w:sz="4" w:space="0" w:color="auto"/>
              <w:bottom w:val="single" w:sz="4" w:space="0" w:color="auto"/>
              <w:right w:val="single" w:sz="4" w:space="0" w:color="auto"/>
            </w:tcBorders>
          </w:tcPr>
          <w:p w14:paraId="1489E66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7412B2">
              <w:rPr>
                <w:rFonts w:ascii="Times New Roman" w:eastAsia="Times New Roman" w:hAnsi="Times New Roman" w:cs="Times New Roman"/>
                <w:sz w:val="24"/>
                <w:szCs w:val="24"/>
                <w:lang w:eastAsia="ru-RU"/>
              </w:rPr>
              <w:t>Выставочно</w:t>
            </w:r>
            <w:proofErr w:type="spellEnd"/>
            <w:r w:rsidRPr="007412B2">
              <w:rPr>
                <w:rFonts w:ascii="Times New Roman" w:eastAsia="Times New Roman" w:hAnsi="Times New Roman" w:cs="Times New Roman"/>
                <w:sz w:val="24"/>
                <w:szCs w:val="24"/>
                <w:lang w:eastAsia="ru-RU"/>
              </w:rPr>
              <w:t>-музейные комплексы, музеи-заповедники, музеи, галереи, выставочные залы</w:t>
            </w:r>
          </w:p>
        </w:tc>
        <w:tc>
          <w:tcPr>
            <w:tcW w:w="3360" w:type="dxa"/>
            <w:tcBorders>
              <w:top w:val="single" w:sz="4" w:space="0" w:color="auto"/>
              <w:left w:val="single" w:sz="4" w:space="0" w:color="auto"/>
              <w:bottom w:val="single" w:sz="4" w:space="0" w:color="auto"/>
              <w:right w:val="single" w:sz="4" w:space="0" w:color="auto"/>
            </w:tcBorders>
          </w:tcPr>
          <w:p w14:paraId="09586AE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200A4BA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w:t>
            </w:r>
          </w:p>
        </w:tc>
      </w:tr>
      <w:tr w:rsidR="007412B2" w:rsidRPr="007412B2" w14:paraId="61EDCA64" w14:textId="77777777" w:rsidTr="007412B2">
        <w:tc>
          <w:tcPr>
            <w:tcW w:w="4480" w:type="dxa"/>
            <w:tcBorders>
              <w:top w:val="single" w:sz="4" w:space="0" w:color="auto"/>
              <w:bottom w:val="single" w:sz="4" w:space="0" w:color="auto"/>
              <w:right w:val="single" w:sz="4" w:space="0" w:color="auto"/>
            </w:tcBorders>
          </w:tcPr>
          <w:p w14:paraId="4F6DFAB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bookmarkStart w:id="9" w:name="sub_711130"/>
            <w:r w:rsidRPr="007412B2">
              <w:rPr>
                <w:rFonts w:ascii="Times New Roman" w:eastAsia="Times New Roman" w:hAnsi="Times New Roman" w:cs="Times New Roman"/>
                <w:sz w:val="24"/>
                <w:szCs w:val="24"/>
                <w:lang w:eastAsia="ru-RU"/>
              </w:rPr>
              <w:t>Здания театрально-зрелищные</w:t>
            </w:r>
            <w:bookmarkEnd w:id="9"/>
          </w:p>
        </w:tc>
        <w:tc>
          <w:tcPr>
            <w:tcW w:w="5159" w:type="dxa"/>
            <w:gridSpan w:val="2"/>
            <w:tcBorders>
              <w:top w:val="single" w:sz="4" w:space="0" w:color="auto"/>
              <w:left w:val="single" w:sz="4" w:space="0" w:color="auto"/>
              <w:bottom w:val="single" w:sz="4" w:space="0" w:color="auto"/>
            </w:tcBorders>
          </w:tcPr>
          <w:p w14:paraId="49371A0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В соответствии с </w:t>
            </w:r>
            <w:r w:rsidRPr="007412B2">
              <w:rPr>
                <w:rFonts w:ascii="Times New Roman" w:eastAsia="Times New Roman" w:hAnsi="Times New Roman" w:cs="Times New Roman"/>
                <w:sz w:val="24"/>
                <w:szCs w:val="24"/>
                <w:shd w:val="clear" w:color="auto" w:fill="FFFFFF"/>
                <w:lang w:eastAsia="ru-RU"/>
              </w:rPr>
              <w:t>СП 309.1325800.2017</w:t>
            </w:r>
            <w:r w:rsidRPr="007412B2">
              <w:rPr>
                <w:rFonts w:ascii="Times New Roman" w:eastAsia="Times New Roman" w:hAnsi="Times New Roman" w:cs="Times New Roman"/>
                <w:sz w:val="24"/>
                <w:szCs w:val="24"/>
                <w:lang w:eastAsia="ru-RU"/>
              </w:rPr>
              <w:br/>
            </w:r>
            <w:r w:rsidRPr="007412B2">
              <w:rPr>
                <w:rFonts w:ascii="Times New Roman" w:eastAsia="Times New Roman" w:hAnsi="Times New Roman" w:cs="Times New Roman"/>
                <w:sz w:val="24"/>
                <w:szCs w:val="24"/>
                <w:shd w:val="clear" w:color="auto" w:fill="FFFFFF"/>
                <w:lang w:eastAsia="ru-RU"/>
              </w:rPr>
              <w:t>"Здания театрально-зрелищные. Правила проектирования" (утв. </w:t>
            </w:r>
            <w:hyperlink r:id="rId67" w:anchor="/document/71886644/entry/1" w:history="1">
              <w:r w:rsidRPr="007412B2">
                <w:rPr>
                  <w:rFonts w:ascii="Times New Roman" w:eastAsia="Times New Roman" w:hAnsi="Times New Roman" w:cs="Times New Roman"/>
                  <w:sz w:val="24"/>
                  <w:szCs w:val="24"/>
                  <w:shd w:val="clear" w:color="auto" w:fill="FFFFFF"/>
                  <w:lang w:eastAsia="ru-RU"/>
                </w:rPr>
                <w:t>приказом</w:t>
              </w:r>
            </w:hyperlink>
            <w:r w:rsidRPr="007412B2">
              <w:rPr>
                <w:rFonts w:ascii="Times New Roman" w:eastAsia="Times New Roman" w:hAnsi="Times New Roman" w:cs="Times New Roman"/>
                <w:sz w:val="24"/>
                <w:szCs w:val="24"/>
                <w:shd w:val="clear" w:color="auto" w:fill="FFFFFF"/>
                <w:lang w:eastAsia="ru-RU"/>
              </w:rPr>
              <w:t> Министерства строительства и жилищно-коммунального хозяйства РФ от 29 августа 2017 г. № 1179/</w:t>
            </w:r>
            <w:proofErr w:type="spellStart"/>
            <w:r w:rsidRPr="007412B2">
              <w:rPr>
                <w:rFonts w:ascii="Times New Roman" w:eastAsia="Times New Roman" w:hAnsi="Times New Roman" w:cs="Times New Roman"/>
                <w:sz w:val="24"/>
                <w:szCs w:val="24"/>
                <w:shd w:val="clear" w:color="auto" w:fill="FFFFFF"/>
                <w:lang w:eastAsia="ru-RU"/>
              </w:rPr>
              <w:t>пр</w:t>
            </w:r>
            <w:proofErr w:type="spellEnd"/>
            <w:r w:rsidRPr="007412B2">
              <w:rPr>
                <w:rFonts w:ascii="Times New Roman" w:eastAsia="Times New Roman" w:hAnsi="Times New Roman" w:cs="Times New Roman"/>
                <w:sz w:val="24"/>
                <w:szCs w:val="24"/>
                <w:shd w:val="clear" w:color="auto" w:fill="FFFFFF"/>
                <w:lang w:eastAsia="ru-RU"/>
              </w:rPr>
              <w:t>)</w:t>
            </w:r>
          </w:p>
        </w:tc>
      </w:tr>
      <w:tr w:rsidR="007412B2" w:rsidRPr="007412B2" w14:paraId="56256833" w14:textId="77777777" w:rsidTr="007412B2">
        <w:tc>
          <w:tcPr>
            <w:tcW w:w="4480" w:type="dxa"/>
            <w:tcBorders>
              <w:top w:val="single" w:sz="4" w:space="0" w:color="auto"/>
              <w:bottom w:val="single" w:sz="4" w:space="0" w:color="auto"/>
              <w:right w:val="single" w:sz="4" w:space="0" w:color="auto"/>
            </w:tcBorders>
          </w:tcPr>
          <w:p w14:paraId="7A7A4E5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Центральные, специальные и специализированные библиотеки, интернет-кафе</w:t>
            </w:r>
          </w:p>
        </w:tc>
        <w:tc>
          <w:tcPr>
            <w:tcW w:w="3360" w:type="dxa"/>
            <w:tcBorders>
              <w:top w:val="single" w:sz="4" w:space="0" w:color="auto"/>
              <w:left w:val="single" w:sz="4" w:space="0" w:color="auto"/>
              <w:bottom w:val="single" w:sz="4" w:space="0" w:color="auto"/>
              <w:right w:val="single" w:sz="4" w:space="0" w:color="auto"/>
            </w:tcBorders>
          </w:tcPr>
          <w:p w14:paraId="411C750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Постоянные места</w:t>
            </w:r>
          </w:p>
        </w:tc>
        <w:tc>
          <w:tcPr>
            <w:tcW w:w="1799" w:type="dxa"/>
            <w:tcBorders>
              <w:top w:val="single" w:sz="4" w:space="0" w:color="auto"/>
              <w:left w:val="single" w:sz="4" w:space="0" w:color="auto"/>
              <w:bottom w:val="single" w:sz="4" w:space="0" w:color="auto"/>
            </w:tcBorders>
          </w:tcPr>
          <w:p w14:paraId="7BC1D56B"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w:t>
            </w:r>
          </w:p>
        </w:tc>
      </w:tr>
      <w:tr w:rsidR="007412B2" w:rsidRPr="007412B2" w14:paraId="7756E521" w14:textId="77777777" w:rsidTr="007412B2">
        <w:tc>
          <w:tcPr>
            <w:tcW w:w="4480" w:type="dxa"/>
            <w:tcBorders>
              <w:top w:val="single" w:sz="4" w:space="0" w:color="auto"/>
              <w:bottom w:val="single" w:sz="4" w:space="0" w:color="auto"/>
              <w:right w:val="single" w:sz="4" w:space="0" w:color="auto"/>
            </w:tcBorders>
          </w:tcPr>
          <w:p w14:paraId="741B4FF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Объекты религиозных конфессий (церкви, костелы, мечети, синагоги и др.)</w:t>
            </w:r>
          </w:p>
        </w:tc>
        <w:tc>
          <w:tcPr>
            <w:tcW w:w="3360" w:type="dxa"/>
            <w:tcBorders>
              <w:top w:val="single" w:sz="4" w:space="0" w:color="auto"/>
              <w:left w:val="single" w:sz="4" w:space="0" w:color="auto"/>
              <w:bottom w:val="single" w:sz="4" w:space="0" w:color="auto"/>
              <w:right w:val="single" w:sz="4" w:space="0" w:color="auto"/>
            </w:tcBorders>
          </w:tcPr>
          <w:p w14:paraId="56D7454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1B8924D6" w14:textId="77777777" w:rsidR="007412B2" w:rsidRPr="007412B2" w:rsidRDefault="007412B2" w:rsidP="007412B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0ECD5AFB" w14:textId="77777777" w:rsidTr="007412B2">
        <w:tc>
          <w:tcPr>
            <w:tcW w:w="4480" w:type="dxa"/>
            <w:tcBorders>
              <w:top w:val="single" w:sz="4" w:space="0" w:color="auto"/>
              <w:bottom w:val="single" w:sz="4" w:space="0" w:color="auto"/>
              <w:right w:val="single" w:sz="4" w:space="0" w:color="auto"/>
            </w:tcBorders>
          </w:tcPr>
          <w:p w14:paraId="5BA1167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Досугово-развлекательные учреждения: развлекательные центры, дискотеки, залы игровых автоматов, ночные клубы</w:t>
            </w:r>
          </w:p>
        </w:tc>
        <w:tc>
          <w:tcPr>
            <w:tcW w:w="3360" w:type="dxa"/>
            <w:tcBorders>
              <w:top w:val="single" w:sz="4" w:space="0" w:color="auto"/>
              <w:left w:val="single" w:sz="4" w:space="0" w:color="auto"/>
              <w:bottom w:val="single" w:sz="4" w:space="0" w:color="auto"/>
              <w:right w:val="single" w:sz="4" w:space="0" w:color="auto"/>
            </w:tcBorders>
          </w:tcPr>
          <w:p w14:paraId="4DE7368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3A23E9C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w:t>
            </w:r>
          </w:p>
        </w:tc>
      </w:tr>
      <w:tr w:rsidR="007412B2" w:rsidRPr="007412B2" w14:paraId="2C32FA86" w14:textId="77777777" w:rsidTr="007412B2">
        <w:tc>
          <w:tcPr>
            <w:tcW w:w="4480" w:type="dxa"/>
            <w:tcBorders>
              <w:top w:val="single" w:sz="4" w:space="0" w:color="auto"/>
              <w:bottom w:val="single" w:sz="4" w:space="0" w:color="auto"/>
              <w:right w:val="single" w:sz="4" w:space="0" w:color="auto"/>
            </w:tcBorders>
          </w:tcPr>
          <w:p w14:paraId="77280C2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Бильярдные, боулинги</w:t>
            </w:r>
          </w:p>
        </w:tc>
        <w:tc>
          <w:tcPr>
            <w:tcW w:w="3360" w:type="dxa"/>
            <w:tcBorders>
              <w:top w:val="single" w:sz="4" w:space="0" w:color="auto"/>
              <w:left w:val="single" w:sz="4" w:space="0" w:color="auto"/>
              <w:bottom w:val="single" w:sz="4" w:space="0" w:color="auto"/>
              <w:right w:val="single" w:sz="4" w:space="0" w:color="auto"/>
            </w:tcBorders>
          </w:tcPr>
          <w:p w14:paraId="5667EEA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6C3AF0C1"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w:t>
            </w:r>
          </w:p>
        </w:tc>
      </w:tr>
      <w:tr w:rsidR="007412B2" w:rsidRPr="007412B2" w14:paraId="749DC5BB" w14:textId="77777777" w:rsidTr="007412B2">
        <w:tc>
          <w:tcPr>
            <w:tcW w:w="4480" w:type="dxa"/>
            <w:tcBorders>
              <w:top w:val="single" w:sz="4" w:space="0" w:color="auto"/>
              <w:bottom w:val="single" w:sz="4" w:space="0" w:color="auto"/>
              <w:right w:val="single" w:sz="4" w:space="0" w:color="auto"/>
            </w:tcBorders>
          </w:tcPr>
          <w:p w14:paraId="3AC1BB6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Здания и помещения медицинских организаций</w:t>
            </w:r>
          </w:p>
        </w:tc>
        <w:tc>
          <w:tcPr>
            <w:tcW w:w="5159" w:type="dxa"/>
            <w:gridSpan w:val="2"/>
            <w:tcBorders>
              <w:top w:val="single" w:sz="4" w:space="0" w:color="auto"/>
              <w:left w:val="single" w:sz="4" w:space="0" w:color="auto"/>
              <w:bottom w:val="single" w:sz="4" w:space="0" w:color="auto"/>
            </w:tcBorders>
          </w:tcPr>
          <w:p w14:paraId="354008C9"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По </w:t>
            </w:r>
            <w:r w:rsidRPr="007412B2">
              <w:rPr>
                <w:rFonts w:ascii="Times New Roman" w:eastAsia="Times New Roman" w:hAnsi="Times New Roman" w:cs="Times New Roman"/>
                <w:sz w:val="24"/>
                <w:szCs w:val="24"/>
                <w:shd w:val="clear" w:color="auto" w:fill="FFFFFF"/>
                <w:lang w:eastAsia="ru-RU"/>
              </w:rPr>
              <w:t>СП 158.13330.2014 "Здания и помещения медицинских организаций. Правила проектирования" (утв. </w:t>
            </w:r>
            <w:hyperlink r:id="rId68" w:anchor="/document/70667614/entry/0" w:history="1">
              <w:r w:rsidRPr="007412B2">
                <w:rPr>
                  <w:rFonts w:ascii="Times New Roman" w:eastAsia="Times New Roman" w:hAnsi="Times New Roman" w:cs="Times New Roman"/>
                  <w:sz w:val="24"/>
                  <w:szCs w:val="24"/>
                  <w:shd w:val="clear" w:color="auto" w:fill="FFFFFF"/>
                  <w:lang w:eastAsia="ru-RU"/>
                </w:rPr>
                <w:t>приказом</w:t>
              </w:r>
            </w:hyperlink>
            <w:r w:rsidRPr="007412B2">
              <w:rPr>
                <w:rFonts w:ascii="Times New Roman" w:eastAsia="Times New Roman" w:hAnsi="Times New Roman" w:cs="Times New Roman"/>
                <w:sz w:val="24"/>
                <w:szCs w:val="24"/>
                <w:shd w:val="clear" w:color="auto" w:fill="FFFFFF"/>
                <w:lang w:eastAsia="ru-RU"/>
              </w:rPr>
              <w:t> Министерства строительства и жилищно-коммунального хозяйства РФ от 18 февраля 2014 г. № 58/</w:t>
            </w:r>
            <w:proofErr w:type="spellStart"/>
            <w:r w:rsidRPr="007412B2">
              <w:rPr>
                <w:rFonts w:ascii="Times New Roman" w:eastAsia="Times New Roman" w:hAnsi="Times New Roman" w:cs="Times New Roman"/>
                <w:sz w:val="24"/>
                <w:szCs w:val="24"/>
                <w:shd w:val="clear" w:color="auto" w:fill="FFFFFF"/>
                <w:lang w:eastAsia="ru-RU"/>
              </w:rPr>
              <w:t>пр</w:t>
            </w:r>
            <w:proofErr w:type="spellEnd"/>
            <w:r w:rsidRPr="007412B2">
              <w:rPr>
                <w:rFonts w:ascii="Times New Roman" w:eastAsia="Times New Roman" w:hAnsi="Times New Roman" w:cs="Times New Roman"/>
                <w:sz w:val="24"/>
                <w:szCs w:val="24"/>
                <w:shd w:val="clear" w:color="auto" w:fill="FFFFFF"/>
                <w:lang w:eastAsia="ru-RU"/>
              </w:rPr>
              <w:t>)</w:t>
            </w:r>
          </w:p>
        </w:tc>
      </w:tr>
      <w:tr w:rsidR="007412B2" w:rsidRPr="007412B2" w14:paraId="24C0DABC" w14:textId="77777777" w:rsidTr="007412B2">
        <w:tc>
          <w:tcPr>
            <w:tcW w:w="4480" w:type="dxa"/>
            <w:tcBorders>
              <w:top w:val="single" w:sz="4" w:space="0" w:color="auto"/>
              <w:bottom w:val="single" w:sz="4" w:space="0" w:color="auto"/>
              <w:right w:val="single" w:sz="4" w:space="0" w:color="auto"/>
            </w:tcBorders>
          </w:tcPr>
          <w:p w14:paraId="63B7986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Спортивные комплексы и стадионы с трибунами</w:t>
            </w:r>
          </w:p>
        </w:tc>
        <w:tc>
          <w:tcPr>
            <w:tcW w:w="3360" w:type="dxa"/>
            <w:tcBorders>
              <w:top w:val="single" w:sz="4" w:space="0" w:color="auto"/>
              <w:left w:val="single" w:sz="4" w:space="0" w:color="auto"/>
              <w:bottom w:val="single" w:sz="4" w:space="0" w:color="auto"/>
              <w:right w:val="single" w:sz="4" w:space="0" w:color="auto"/>
            </w:tcBorders>
          </w:tcPr>
          <w:p w14:paraId="155EC931"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Места на трибунах</w:t>
            </w:r>
          </w:p>
        </w:tc>
        <w:tc>
          <w:tcPr>
            <w:tcW w:w="1799" w:type="dxa"/>
            <w:tcBorders>
              <w:top w:val="single" w:sz="4" w:space="0" w:color="auto"/>
              <w:left w:val="single" w:sz="4" w:space="0" w:color="auto"/>
              <w:bottom w:val="single" w:sz="4" w:space="0" w:color="auto"/>
            </w:tcBorders>
          </w:tcPr>
          <w:p w14:paraId="7059167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w:t>
            </w:r>
          </w:p>
        </w:tc>
      </w:tr>
      <w:tr w:rsidR="007412B2" w:rsidRPr="007412B2" w14:paraId="5B7A2C3F" w14:textId="77777777" w:rsidTr="007412B2">
        <w:tc>
          <w:tcPr>
            <w:tcW w:w="4480" w:type="dxa"/>
            <w:tcBorders>
              <w:top w:val="single" w:sz="4" w:space="0" w:color="auto"/>
              <w:bottom w:val="nil"/>
              <w:right w:val="single" w:sz="4" w:space="0" w:color="auto"/>
            </w:tcBorders>
          </w:tcPr>
          <w:p w14:paraId="1594149F"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Оздоровительные комплексы (фитнес-клубы, ФОК, спортивные и тренажерные залы)</w:t>
            </w:r>
          </w:p>
        </w:tc>
        <w:tc>
          <w:tcPr>
            <w:tcW w:w="3360" w:type="dxa"/>
            <w:tcBorders>
              <w:top w:val="single" w:sz="4" w:space="0" w:color="auto"/>
              <w:left w:val="single" w:sz="4" w:space="0" w:color="auto"/>
              <w:bottom w:val="nil"/>
              <w:right w:val="single" w:sz="4" w:space="0" w:color="auto"/>
            </w:tcBorders>
          </w:tcPr>
          <w:p w14:paraId="6CE7E5AF"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99" w:type="dxa"/>
            <w:tcBorders>
              <w:top w:val="single" w:sz="4" w:space="0" w:color="auto"/>
              <w:left w:val="single" w:sz="4" w:space="0" w:color="auto"/>
              <w:bottom w:val="nil"/>
            </w:tcBorders>
          </w:tcPr>
          <w:p w14:paraId="1763672F"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412B2" w:rsidRPr="007412B2" w14:paraId="6B75CB0F" w14:textId="77777777" w:rsidTr="007412B2">
        <w:tc>
          <w:tcPr>
            <w:tcW w:w="4480" w:type="dxa"/>
            <w:tcBorders>
              <w:top w:val="nil"/>
              <w:bottom w:val="single" w:sz="4" w:space="0" w:color="auto"/>
              <w:right w:val="single" w:sz="4" w:space="0" w:color="auto"/>
            </w:tcBorders>
          </w:tcPr>
          <w:p w14:paraId="7900533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общей площадью менее 1000 </w:t>
            </w:r>
            <w:r>
              <w:rPr>
                <w:rFonts w:ascii="Times New Roman" w:eastAsia="Times New Roman" w:hAnsi="Times New Roman" w:cs="Times New Roman"/>
                <w:noProof/>
                <w:sz w:val="24"/>
                <w:szCs w:val="24"/>
                <w:lang w:eastAsia="ru-RU"/>
              </w:rPr>
              <w:drawing>
                <wp:inline distT="0" distB="0" distL="0" distR="0" wp14:anchorId="18810B9B" wp14:editId="29A6FB19">
                  <wp:extent cx="178435" cy="21399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p>
        </w:tc>
        <w:tc>
          <w:tcPr>
            <w:tcW w:w="3360" w:type="dxa"/>
            <w:tcBorders>
              <w:top w:val="nil"/>
              <w:left w:val="single" w:sz="4" w:space="0" w:color="auto"/>
              <w:bottom w:val="single" w:sz="4" w:space="0" w:color="auto"/>
              <w:right w:val="single" w:sz="4" w:space="0" w:color="auto"/>
            </w:tcBorders>
          </w:tcPr>
          <w:p w14:paraId="1C8629A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05FBB3FE" wp14:editId="2434DCCF">
                  <wp:extent cx="178435" cy="21399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nil"/>
              <w:left w:val="single" w:sz="4" w:space="0" w:color="auto"/>
              <w:bottom w:val="single" w:sz="4" w:space="0" w:color="auto"/>
            </w:tcBorders>
          </w:tcPr>
          <w:p w14:paraId="61F87ABA"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55</w:t>
            </w:r>
          </w:p>
          <w:p w14:paraId="14891EF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40</w:t>
            </w:r>
          </w:p>
        </w:tc>
      </w:tr>
      <w:tr w:rsidR="007412B2" w:rsidRPr="007412B2" w14:paraId="1BC9ABBA" w14:textId="77777777" w:rsidTr="007412B2">
        <w:tc>
          <w:tcPr>
            <w:tcW w:w="4480" w:type="dxa"/>
            <w:tcBorders>
              <w:top w:val="single" w:sz="4" w:space="0" w:color="auto"/>
              <w:bottom w:val="single" w:sz="4" w:space="0" w:color="auto"/>
              <w:right w:val="single" w:sz="4" w:space="0" w:color="auto"/>
            </w:tcBorders>
          </w:tcPr>
          <w:p w14:paraId="20FBFCC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общей площадью 1000 </w:t>
            </w:r>
            <w:r>
              <w:rPr>
                <w:rFonts w:ascii="Times New Roman" w:eastAsia="Times New Roman" w:hAnsi="Times New Roman" w:cs="Times New Roman"/>
                <w:noProof/>
                <w:sz w:val="24"/>
                <w:szCs w:val="24"/>
                <w:lang w:eastAsia="ru-RU"/>
              </w:rPr>
              <w:drawing>
                <wp:inline distT="0" distB="0" distL="0" distR="0" wp14:anchorId="1B07BA42" wp14:editId="12812D47">
                  <wp:extent cx="178435" cy="2139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и более</w:t>
            </w:r>
          </w:p>
        </w:tc>
        <w:tc>
          <w:tcPr>
            <w:tcW w:w="3360" w:type="dxa"/>
            <w:tcBorders>
              <w:top w:val="single" w:sz="4" w:space="0" w:color="auto"/>
              <w:left w:val="single" w:sz="4" w:space="0" w:color="auto"/>
              <w:bottom w:val="single" w:sz="4" w:space="0" w:color="auto"/>
              <w:right w:val="single" w:sz="4" w:space="0" w:color="auto"/>
            </w:tcBorders>
          </w:tcPr>
          <w:p w14:paraId="7E1D41B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00B2B239" wp14:editId="626BD560">
                  <wp:extent cx="178435" cy="21399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r w:rsidRPr="007412B2">
              <w:rPr>
                <w:rFonts w:ascii="Times New Roman" w:eastAsia="Times New Roman" w:hAnsi="Times New Roman" w:cs="Times New Roman"/>
                <w:sz w:val="24"/>
                <w:szCs w:val="24"/>
                <w:lang w:eastAsia="ru-RU"/>
              </w:rPr>
              <w:t xml:space="preserve"> общей площади</w:t>
            </w:r>
          </w:p>
        </w:tc>
        <w:tc>
          <w:tcPr>
            <w:tcW w:w="1799" w:type="dxa"/>
            <w:tcBorders>
              <w:top w:val="single" w:sz="4" w:space="0" w:color="auto"/>
              <w:left w:val="single" w:sz="4" w:space="0" w:color="auto"/>
              <w:bottom w:val="single" w:sz="4" w:space="0" w:color="auto"/>
            </w:tcBorders>
          </w:tcPr>
          <w:p w14:paraId="436F317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55</w:t>
            </w:r>
          </w:p>
        </w:tc>
      </w:tr>
      <w:tr w:rsidR="007412B2" w:rsidRPr="007412B2" w14:paraId="1394E614" w14:textId="77777777" w:rsidTr="007412B2">
        <w:tc>
          <w:tcPr>
            <w:tcW w:w="4480" w:type="dxa"/>
            <w:tcBorders>
              <w:top w:val="single" w:sz="4" w:space="0" w:color="auto"/>
              <w:bottom w:val="nil"/>
              <w:right w:val="single" w:sz="4" w:space="0" w:color="auto"/>
            </w:tcBorders>
          </w:tcPr>
          <w:p w14:paraId="22CDBDF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Муниципальные детские физкультурно-оздоровительные объекты локального и районного уровней обслуживания:</w:t>
            </w:r>
          </w:p>
        </w:tc>
        <w:tc>
          <w:tcPr>
            <w:tcW w:w="3360" w:type="dxa"/>
            <w:tcBorders>
              <w:top w:val="single" w:sz="4" w:space="0" w:color="auto"/>
              <w:left w:val="single" w:sz="4" w:space="0" w:color="auto"/>
              <w:bottom w:val="nil"/>
              <w:right w:val="single" w:sz="4" w:space="0" w:color="auto"/>
            </w:tcBorders>
          </w:tcPr>
          <w:p w14:paraId="49FD5378"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99" w:type="dxa"/>
            <w:tcBorders>
              <w:top w:val="single" w:sz="4" w:space="0" w:color="auto"/>
              <w:left w:val="single" w:sz="4" w:space="0" w:color="auto"/>
              <w:bottom w:val="nil"/>
            </w:tcBorders>
          </w:tcPr>
          <w:p w14:paraId="1677F8EA"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412B2" w:rsidRPr="007412B2" w14:paraId="3F7DE32A" w14:textId="77777777" w:rsidTr="007412B2">
        <w:tc>
          <w:tcPr>
            <w:tcW w:w="4480" w:type="dxa"/>
            <w:tcBorders>
              <w:top w:val="nil"/>
              <w:bottom w:val="single" w:sz="4" w:space="0" w:color="auto"/>
              <w:right w:val="single" w:sz="4" w:space="0" w:color="auto"/>
            </w:tcBorders>
          </w:tcPr>
          <w:p w14:paraId="524B422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тренажерные залы площадью 150-500 </w:t>
            </w:r>
            <w:r>
              <w:rPr>
                <w:rFonts w:ascii="Times New Roman" w:eastAsia="Times New Roman" w:hAnsi="Times New Roman" w:cs="Times New Roman"/>
                <w:noProof/>
                <w:sz w:val="24"/>
                <w:szCs w:val="24"/>
                <w:lang w:eastAsia="ru-RU"/>
              </w:rPr>
              <w:drawing>
                <wp:inline distT="0" distB="0" distL="0" distR="0" wp14:anchorId="5DE5A535" wp14:editId="4DFFC5AF">
                  <wp:extent cx="178435" cy="2139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p>
        </w:tc>
        <w:tc>
          <w:tcPr>
            <w:tcW w:w="3360" w:type="dxa"/>
            <w:tcBorders>
              <w:top w:val="nil"/>
              <w:left w:val="single" w:sz="4" w:space="0" w:color="auto"/>
              <w:bottom w:val="single" w:sz="4" w:space="0" w:color="auto"/>
              <w:right w:val="single" w:sz="4" w:space="0" w:color="auto"/>
            </w:tcBorders>
          </w:tcPr>
          <w:p w14:paraId="2C36283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nil"/>
              <w:left w:val="single" w:sz="4" w:space="0" w:color="auto"/>
              <w:bottom w:val="single" w:sz="4" w:space="0" w:color="auto"/>
            </w:tcBorders>
          </w:tcPr>
          <w:p w14:paraId="34B283FA"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3240F488" w14:textId="77777777" w:rsidTr="007412B2">
        <w:tc>
          <w:tcPr>
            <w:tcW w:w="4480" w:type="dxa"/>
            <w:tcBorders>
              <w:top w:val="single" w:sz="4" w:space="0" w:color="auto"/>
              <w:bottom w:val="single" w:sz="4" w:space="0" w:color="auto"/>
              <w:right w:val="single" w:sz="4" w:space="0" w:color="auto"/>
            </w:tcBorders>
          </w:tcPr>
          <w:p w14:paraId="5B8097D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ФОК с залом площадью 1000-2000 </w:t>
            </w:r>
            <w:r>
              <w:rPr>
                <w:rFonts w:ascii="Times New Roman" w:eastAsia="Times New Roman" w:hAnsi="Times New Roman" w:cs="Times New Roman"/>
                <w:noProof/>
                <w:sz w:val="24"/>
                <w:szCs w:val="24"/>
                <w:lang w:eastAsia="ru-RU"/>
              </w:rPr>
              <w:drawing>
                <wp:inline distT="0" distB="0" distL="0" distR="0" wp14:anchorId="684FA5D6" wp14:editId="5299E5B9">
                  <wp:extent cx="178435" cy="2139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p>
        </w:tc>
        <w:tc>
          <w:tcPr>
            <w:tcW w:w="3360" w:type="dxa"/>
            <w:tcBorders>
              <w:top w:val="single" w:sz="4" w:space="0" w:color="auto"/>
              <w:left w:val="single" w:sz="4" w:space="0" w:color="auto"/>
              <w:bottom w:val="single" w:sz="4" w:space="0" w:color="auto"/>
              <w:right w:val="single" w:sz="4" w:space="0" w:color="auto"/>
            </w:tcBorders>
          </w:tcPr>
          <w:p w14:paraId="6F4D641F"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0706FDB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62AB3D4D" w14:textId="77777777" w:rsidTr="007412B2">
        <w:tc>
          <w:tcPr>
            <w:tcW w:w="4480" w:type="dxa"/>
            <w:tcBorders>
              <w:top w:val="single" w:sz="4" w:space="0" w:color="auto"/>
              <w:bottom w:val="single" w:sz="4" w:space="0" w:color="auto"/>
              <w:right w:val="single" w:sz="4" w:space="0" w:color="auto"/>
            </w:tcBorders>
          </w:tcPr>
          <w:p w14:paraId="00F1DA1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ФОК с залом и бассейном общей площадью 2000-3000 </w:t>
            </w:r>
            <w:r>
              <w:rPr>
                <w:rFonts w:ascii="Times New Roman" w:eastAsia="Times New Roman" w:hAnsi="Times New Roman" w:cs="Times New Roman"/>
                <w:noProof/>
                <w:sz w:val="24"/>
                <w:szCs w:val="24"/>
                <w:lang w:eastAsia="ru-RU"/>
              </w:rPr>
              <w:drawing>
                <wp:inline distT="0" distB="0" distL="0" distR="0" wp14:anchorId="750EC205" wp14:editId="52363586">
                  <wp:extent cx="178435" cy="21399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p>
        </w:tc>
        <w:tc>
          <w:tcPr>
            <w:tcW w:w="3360" w:type="dxa"/>
            <w:tcBorders>
              <w:top w:val="single" w:sz="4" w:space="0" w:color="auto"/>
              <w:left w:val="single" w:sz="4" w:space="0" w:color="auto"/>
              <w:bottom w:val="single" w:sz="4" w:space="0" w:color="auto"/>
              <w:right w:val="single" w:sz="4" w:space="0" w:color="auto"/>
            </w:tcBorders>
          </w:tcPr>
          <w:p w14:paraId="5947EE7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3794CDE3"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w:t>
            </w:r>
          </w:p>
        </w:tc>
      </w:tr>
      <w:tr w:rsidR="007412B2" w:rsidRPr="007412B2" w14:paraId="03130A6A" w14:textId="77777777" w:rsidTr="007412B2">
        <w:tc>
          <w:tcPr>
            <w:tcW w:w="4480" w:type="dxa"/>
            <w:tcBorders>
              <w:top w:val="single" w:sz="4" w:space="0" w:color="auto"/>
              <w:bottom w:val="single" w:sz="4" w:space="0" w:color="auto"/>
              <w:right w:val="single" w:sz="4" w:space="0" w:color="auto"/>
            </w:tcBorders>
          </w:tcPr>
          <w:p w14:paraId="5E5BA9E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Специализированные спортивные клубы и комплексы (теннис, конный спорт, горнолыжные центры и др.)</w:t>
            </w:r>
          </w:p>
        </w:tc>
        <w:tc>
          <w:tcPr>
            <w:tcW w:w="3360" w:type="dxa"/>
            <w:tcBorders>
              <w:top w:val="single" w:sz="4" w:space="0" w:color="auto"/>
              <w:left w:val="single" w:sz="4" w:space="0" w:color="auto"/>
              <w:bottom w:val="single" w:sz="4" w:space="0" w:color="auto"/>
              <w:right w:val="single" w:sz="4" w:space="0" w:color="auto"/>
            </w:tcBorders>
          </w:tcPr>
          <w:p w14:paraId="7D91270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449429C4"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w:t>
            </w:r>
          </w:p>
        </w:tc>
      </w:tr>
      <w:tr w:rsidR="007412B2" w:rsidRPr="007412B2" w14:paraId="5DBBF453" w14:textId="77777777" w:rsidTr="007412B2">
        <w:tc>
          <w:tcPr>
            <w:tcW w:w="4480" w:type="dxa"/>
            <w:tcBorders>
              <w:top w:val="single" w:sz="4" w:space="0" w:color="auto"/>
              <w:bottom w:val="single" w:sz="4" w:space="0" w:color="auto"/>
              <w:right w:val="single" w:sz="4" w:space="0" w:color="auto"/>
            </w:tcBorders>
          </w:tcPr>
          <w:p w14:paraId="0C833F8E"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Аквапарки, бассейны</w:t>
            </w:r>
          </w:p>
        </w:tc>
        <w:tc>
          <w:tcPr>
            <w:tcW w:w="3360" w:type="dxa"/>
            <w:tcBorders>
              <w:top w:val="single" w:sz="4" w:space="0" w:color="auto"/>
              <w:left w:val="single" w:sz="4" w:space="0" w:color="auto"/>
              <w:bottom w:val="single" w:sz="4" w:space="0" w:color="auto"/>
              <w:right w:val="single" w:sz="4" w:space="0" w:color="auto"/>
            </w:tcBorders>
          </w:tcPr>
          <w:p w14:paraId="2229E329"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3BFC6BAF"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w:t>
            </w:r>
          </w:p>
        </w:tc>
      </w:tr>
      <w:tr w:rsidR="007412B2" w:rsidRPr="007412B2" w14:paraId="22397940" w14:textId="77777777" w:rsidTr="007412B2">
        <w:tc>
          <w:tcPr>
            <w:tcW w:w="4480" w:type="dxa"/>
            <w:tcBorders>
              <w:top w:val="single" w:sz="4" w:space="0" w:color="auto"/>
              <w:bottom w:val="single" w:sz="4" w:space="0" w:color="auto"/>
              <w:right w:val="single" w:sz="4" w:space="0" w:color="auto"/>
            </w:tcBorders>
          </w:tcPr>
          <w:p w14:paraId="0E98EAE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Катки с искусственным покрытием общей площадью более 3000 </w:t>
            </w:r>
            <w:r>
              <w:rPr>
                <w:rFonts w:ascii="Times New Roman" w:eastAsia="Times New Roman" w:hAnsi="Times New Roman" w:cs="Times New Roman"/>
                <w:noProof/>
                <w:sz w:val="24"/>
                <w:szCs w:val="24"/>
                <w:lang w:eastAsia="ru-RU"/>
              </w:rPr>
              <w:drawing>
                <wp:inline distT="0" distB="0" distL="0" distR="0" wp14:anchorId="04B02B54" wp14:editId="757ADA3A">
                  <wp:extent cx="178435" cy="2139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78435" cy="213995"/>
                          </a:xfrm>
                          <a:prstGeom prst="rect">
                            <a:avLst/>
                          </a:prstGeom>
                          <a:noFill/>
                          <a:ln>
                            <a:noFill/>
                          </a:ln>
                        </pic:spPr>
                      </pic:pic>
                    </a:graphicData>
                  </a:graphic>
                </wp:inline>
              </w:drawing>
            </w:r>
          </w:p>
        </w:tc>
        <w:tc>
          <w:tcPr>
            <w:tcW w:w="3360" w:type="dxa"/>
            <w:tcBorders>
              <w:top w:val="single" w:sz="4" w:space="0" w:color="auto"/>
              <w:left w:val="single" w:sz="4" w:space="0" w:color="auto"/>
              <w:bottom w:val="single" w:sz="4" w:space="0" w:color="auto"/>
              <w:right w:val="single" w:sz="4" w:space="0" w:color="auto"/>
            </w:tcBorders>
          </w:tcPr>
          <w:p w14:paraId="1B79204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Единовременные посетители</w:t>
            </w:r>
          </w:p>
        </w:tc>
        <w:tc>
          <w:tcPr>
            <w:tcW w:w="1799" w:type="dxa"/>
            <w:tcBorders>
              <w:top w:val="single" w:sz="4" w:space="0" w:color="auto"/>
              <w:left w:val="single" w:sz="4" w:space="0" w:color="auto"/>
              <w:bottom w:val="single" w:sz="4" w:space="0" w:color="auto"/>
            </w:tcBorders>
          </w:tcPr>
          <w:p w14:paraId="10D6F9CA"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w:t>
            </w:r>
          </w:p>
        </w:tc>
      </w:tr>
      <w:tr w:rsidR="007412B2" w:rsidRPr="007412B2" w14:paraId="656A6364" w14:textId="77777777" w:rsidTr="007412B2">
        <w:tc>
          <w:tcPr>
            <w:tcW w:w="4480" w:type="dxa"/>
            <w:tcBorders>
              <w:top w:val="single" w:sz="4" w:space="0" w:color="auto"/>
              <w:bottom w:val="single" w:sz="4" w:space="0" w:color="auto"/>
              <w:right w:val="single" w:sz="4" w:space="0" w:color="auto"/>
            </w:tcBorders>
          </w:tcPr>
          <w:p w14:paraId="11ED4EF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Железнодорожные вокзалы</w:t>
            </w:r>
          </w:p>
        </w:tc>
        <w:tc>
          <w:tcPr>
            <w:tcW w:w="3360" w:type="dxa"/>
            <w:tcBorders>
              <w:top w:val="single" w:sz="4" w:space="0" w:color="auto"/>
              <w:left w:val="single" w:sz="4" w:space="0" w:color="auto"/>
              <w:bottom w:val="single" w:sz="4" w:space="0" w:color="auto"/>
              <w:right w:val="single" w:sz="4" w:space="0" w:color="auto"/>
            </w:tcBorders>
          </w:tcPr>
          <w:p w14:paraId="57FA19F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Пассажиры дальнего следования в час пик</w:t>
            </w:r>
          </w:p>
        </w:tc>
        <w:tc>
          <w:tcPr>
            <w:tcW w:w="1799" w:type="dxa"/>
            <w:tcBorders>
              <w:top w:val="single" w:sz="4" w:space="0" w:color="auto"/>
              <w:left w:val="single" w:sz="4" w:space="0" w:color="auto"/>
              <w:bottom w:val="single" w:sz="4" w:space="0" w:color="auto"/>
            </w:tcBorders>
          </w:tcPr>
          <w:p w14:paraId="30C3DFB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357EED0E" w14:textId="77777777" w:rsidTr="007412B2">
        <w:tc>
          <w:tcPr>
            <w:tcW w:w="4480" w:type="dxa"/>
            <w:tcBorders>
              <w:top w:val="single" w:sz="4" w:space="0" w:color="auto"/>
              <w:bottom w:val="single" w:sz="4" w:space="0" w:color="auto"/>
              <w:right w:val="single" w:sz="4" w:space="0" w:color="auto"/>
            </w:tcBorders>
          </w:tcPr>
          <w:p w14:paraId="3D73F37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Автовокзалы</w:t>
            </w:r>
          </w:p>
        </w:tc>
        <w:tc>
          <w:tcPr>
            <w:tcW w:w="3360" w:type="dxa"/>
            <w:tcBorders>
              <w:top w:val="single" w:sz="4" w:space="0" w:color="auto"/>
              <w:left w:val="single" w:sz="4" w:space="0" w:color="auto"/>
              <w:bottom w:val="single" w:sz="4" w:space="0" w:color="auto"/>
              <w:right w:val="single" w:sz="4" w:space="0" w:color="auto"/>
            </w:tcBorders>
          </w:tcPr>
          <w:p w14:paraId="244F9A3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Пассажиры в час пик</w:t>
            </w:r>
          </w:p>
        </w:tc>
        <w:tc>
          <w:tcPr>
            <w:tcW w:w="1799" w:type="dxa"/>
            <w:tcBorders>
              <w:top w:val="single" w:sz="4" w:space="0" w:color="auto"/>
              <w:left w:val="single" w:sz="4" w:space="0" w:color="auto"/>
              <w:bottom w:val="single" w:sz="4" w:space="0" w:color="auto"/>
            </w:tcBorders>
          </w:tcPr>
          <w:p w14:paraId="1CDBC0C4"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w:t>
            </w:r>
          </w:p>
        </w:tc>
      </w:tr>
      <w:tr w:rsidR="007412B2" w:rsidRPr="007412B2" w14:paraId="6D8A72A3" w14:textId="77777777" w:rsidTr="007412B2">
        <w:tc>
          <w:tcPr>
            <w:tcW w:w="4480" w:type="dxa"/>
            <w:tcBorders>
              <w:top w:val="single" w:sz="4" w:space="0" w:color="auto"/>
              <w:bottom w:val="single" w:sz="4" w:space="0" w:color="auto"/>
              <w:right w:val="single" w:sz="4" w:space="0" w:color="auto"/>
            </w:tcBorders>
          </w:tcPr>
          <w:p w14:paraId="6159015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Аэровокзалы</w:t>
            </w:r>
          </w:p>
        </w:tc>
        <w:tc>
          <w:tcPr>
            <w:tcW w:w="3360" w:type="dxa"/>
            <w:tcBorders>
              <w:top w:val="single" w:sz="4" w:space="0" w:color="auto"/>
              <w:left w:val="single" w:sz="4" w:space="0" w:color="auto"/>
              <w:bottom w:val="single" w:sz="4" w:space="0" w:color="auto"/>
              <w:right w:val="single" w:sz="4" w:space="0" w:color="auto"/>
            </w:tcBorders>
          </w:tcPr>
          <w:p w14:paraId="2E960701"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Пассажиры в час пик</w:t>
            </w:r>
          </w:p>
        </w:tc>
        <w:tc>
          <w:tcPr>
            <w:tcW w:w="1799" w:type="dxa"/>
            <w:tcBorders>
              <w:top w:val="single" w:sz="4" w:space="0" w:color="auto"/>
              <w:left w:val="single" w:sz="4" w:space="0" w:color="auto"/>
              <w:bottom w:val="single" w:sz="4" w:space="0" w:color="auto"/>
            </w:tcBorders>
          </w:tcPr>
          <w:p w14:paraId="4C97905F"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w:t>
            </w:r>
          </w:p>
        </w:tc>
      </w:tr>
      <w:tr w:rsidR="007412B2" w:rsidRPr="007412B2" w14:paraId="4159C058" w14:textId="77777777" w:rsidTr="007412B2">
        <w:tc>
          <w:tcPr>
            <w:tcW w:w="4480" w:type="dxa"/>
            <w:tcBorders>
              <w:top w:val="single" w:sz="4" w:space="0" w:color="auto"/>
              <w:bottom w:val="single" w:sz="4" w:space="0" w:color="auto"/>
              <w:right w:val="single" w:sz="4" w:space="0" w:color="auto"/>
            </w:tcBorders>
          </w:tcPr>
          <w:p w14:paraId="735CC72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Речные порты</w:t>
            </w:r>
          </w:p>
        </w:tc>
        <w:tc>
          <w:tcPr>
            <w:tcW w:w="3360" w:type="dxa"/>
            <w:tcBorders>
              <w:top w:val="single" w:sz="4" w:space="0" w:color="auto"/>
              <w:left w:val="single" w:sz="4" w:space="0" w:color="auto"/>
              <w:bottom w:val="single" w:sz="4" w:space="0" w:color="auto"/>
              <w:right w:val="single" w:sz="4" w:space="0" w:color="auto"/>
            </w:tcBorders>
          </w:tcPr>
          <w:p w14:paraId="495131C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Пассажиры в час пик</w:t>
            </w:r>
          </w:p>
        </w:tc>
        <w:tc>
          <w:tcPr>
            <w:tcW w:w="1799" w:type="dxa"/>
            <w:tcBorders>
              <w:top w:val="single" w:sz="4" w:space="0" w:color="auto"/>
              <w:left w:val="single" w:sz="4" w:space="0" w:color="auto"/>
              <w:bottom w:val="single" w:sz="4" w:space="0" w:color="auto"/>
            </w:tcBorders>
          </w:tcPr>
          <w:p w14:paraId="4AEEAC6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9</w:t>
            </w:r>
          </w:p>
        </w:tc>
      </w:tr>
      <w:tr w:rsidR="007412B2" w:rsidRPr="007412B2" w14:paraId="6DCE0D15" w14:textId="77777777" w:rsidTr="007412B2">
        <w:tc>
          <w:tcPr>
            <w:tcW w:w="4480" w:type="dxa"/>
            <w:tcBorders>
              <w:top w:val="single" w:sz="4" w:space="0" w:color="auto"/>
              <w:bottom w:val="single" w:sz="4" w:space="0" w:color="auto"/>
              <w:right w:val="single" w:sz="4" w:space="0" w:color="auto"/>
            </w:tcBorders>
          </w:tcPr>
          <w:p w14:paraId="2B34B54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bookmarkStart w:id="10" w:name="sub_711140"/>
            <w:r w:rsidRPr="007412B2">
              <w:rPr>
                <w:rFonts w:ascii="Times New Roman" w:eastAsia="Times New Roman" w:hAnsi="Times New Roman" w:cs="Times New Roman"/>
                <w:sz w:val="24"/>
                <w:szCs w:val="24"/>
                <w:lang w:eastAsia="ru-RU"/>
              </w:rPr>
              <w:t>Исправительные учреждения и центры уголовно-исполнительной системы</w:t>
            </w:r>
            <w:bookmarkEnd w:id="10"/>
          </w:p>
        </w:tc>
        <w:tc>
          <w:tcPr>
            <w:tcW w:w="3360" w:type="dxa"/>
            <w:tcBorders>
              <w:top w:val="single" w:sz="4" w:space="0" w:color="auto"/>
              <w:left w:val="single" w:sz="4" w:space="0" w:color="auto"/>
              <w:bottom w:val="single" w:sz="4" w:space="0" w:color="auto"/>
              <w:right w:val="single" w:sz="4" w:space="0" w:color="auto"/>
            </w:tcBorders>
          </w:tcPr>
          <w:p w14:paraId="201B3F4F"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100 работников от общей численности исправительного учреждения </w:t>
            </w:r>
          </w:p>
        </w:tc>
        <w:tc>
          <w:tcPr>
            <w:tcW w:w="1799" w:type="dxa"/>
            <w:tcBorders>
              <w:top w:val="single" w:sz="4" w:space="0" w:color="auto"/>
              <w:left w:val="single" w:sz="4" w:space="0" w:color="auto"/>
              <w:bottom w:val="single" w:sz="4" w:space="0" w:color="auto"/>
            </w:tcBorders>
          </w:tcPr>
          <w:p w14:paraId="50587D5C"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558AF158" w14:textId="77777777" w:rsidTr="007412B2">
        <w:tc>
          <w:tcPr>
            <w:tcW w:w="9639" w:type="dxa"/>
            <w:gridSpan w:val="3"/>
            <w:tcBorders>
              <w:top w:val="single" w:sz="4" w:space="0" w:color="auto"/>
              <w:bottom w:val="single" w:sz="4" w:space="0" w:color="auto"/>
            </w:tcBorders>
          </w:tcPr>
          <w:p w14:paraId="14D8D698"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DAD315A" w14:textId="77777777" w:rsidR="007412B2" w:rsidRPr="007412B2" w:rsidRDefault="007412B2" w:rsidP="007412B2">
            <w:pPr>
              <w:keepNext/>
              <w:widowControl w:val="0"/>
              <w:spacing w:after="0" w:line="240" w:lineRule="auto"/>
              <w:ind w:left="1260"/>
              <w:jc w:val="center"/>
              <w:outlineLvl w:val="0"/>
              <w:rPr>
                <w:rFonts w:ascii="Times New Roman" w:eastAsia="Times New Roman" w:hAnsi="Times New Roman" w:cs="Times New Roman"/>
                <w:sz w:val="24"/>
                <w:szCs w:val="24"/>
                <w:lang w:eastAsia="ru-RU"/>
              </w:rPr>
            </w:pPr>
            <w:bookmarkStart w:id="11" w:name="sub_7200"/>
            <w:r w:rsidRPr="007412B2">
              <w:rPr>
                <w:rFonts w:ascii="Times New Roman" w:eastAsia="Times New Roman" w:hAnsi="Times New Roman" w:cs="Times New Roman"/>
                <w:sz w:val="24"/>
                <w:szCs w:val="24"/>
                <w:lang w:eastAsia="ru-RU"/>
              </w:rPr>
              <w:t>Рекреационные территории и объекты отдыха</w:t>
            </w:r>
            <w:bookmarkEnd w:id="11"/>
          </w:p>
          <w:p w14:paraId="584B2302"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412B2" w:rsidRPr="007412B2" w14:paraId="3E56A27E" w14:textId="77777777" w:rsidTr="007412B2">
        <w:tc>
          <w:tcPr>
            <w:tcW w:w="4480" w:type="dxa"/>
            <w:tcBorders>
              <w:top w:val="single" w:sz="4" w:space="0" w:color="auto"/>
              <w:bottom w:val="single" w:sz="4" w:space="0" w:color="auto"/>
              <w:right w:val="single" w:sz="4" w:space="0" w:color="auto"/>
            </w:tcBorders>
          </w:tcPr>
          <w:p w14:paraId="4E59B33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Пляжи и парки в зонах отдыха</w:t>
            </w:r>
          </w:p>
        </w:tc>
        <w:tc>
          <w:tcPr>
            <w:tcW w:w="3360" w:type="dxa"/>
            <w:tcBorders>
              <w:top w:val="single" w:sz="4" w:space="0" w:color="auto"/>
              <w:left w:val="single" w:sz="4" w:space="0" w:color="auto"/>
              <w:bottom w:val="single" w:sz="4" w:space="0" w:color="auto"/>
              <w:right w:val="single" w:sz="4" w:space="0" w:color="auto"/>
            </w:tcBorders>
          </w:tcPr>
          <w:p w14:paraId="623CC3D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 единовременных посетителей</w:t>
            </w:r>
          </w:p>
        </w:tc>
        <w:tc>
          <w:tcPr>
            <w:tcW w:w="1799" w:type="dxa"/>
            <w:tcBorders>
              <w:top w:val="single" w:sz="4" w:space="0" w:color="auto"/>
              <w:left w:val="single" w:sz="4" w:space="0" w:color="auto"/>
              <w:bottom w:val="single" w:sz="4" w:space="0" w:color="auto"/>
            </w:tcBorders>
          </w:tcPr>
          <w:p w14:paraId="50328CF6"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20</w:t>
            </w:r>
          </w:p>
        </w:tc>
      </w:tr>
      <w:tr w:rsidR="007412B2" w:rsidRPr="007412B2" w14:paraId="1B886F3F" w14:textId="77777777" w:rsidTr="007412B2">
        <w:tc>
          <w:tcPr>
            <w:tcW w:w="4480" w:type="dxa"/>
            <w:tcBorders>
              <w:top w:val="single" w:sz="4" w:space="0" w:color="auto"/>
              <w:bottom w:val="single" w:sz="4" w:space="0" w:color="auto"/>
              <w:right w:val="single" w:sz="4" w:space="0" w:color="auto"/>
            </w:tcBorders>
          </w:tcPr>
          <w:p w14:paraId="1CA48F8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Лесопарки и заповедники</w:t>
            </w:r>
          </w:p>
        </w:tc>
        <w:tc>
          <w:tcPr>
            <w:tcW w:w="3360" w:type="dxa"/>
            <w:tcBorders>
              <w:top w:val="single" w:sz="4" w:space="0" w:color="auto"/>
              <w:left w:val="single" w:sz="4" w:space="0" w:color="auto"/>
              <w:bottom w:val="single" w:sz="4" w:space="0" w:color="auto"/>
              <w:right w:val="single" w:sz="4" w:space="0" w:color="auto"/>
            </w:tcBorders>
          </w:tcPr>
          <w:p w14:paraId="7023A42E"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 единовременных посетителей</w:t>
            </w:r>
          </w:p>
        </w:tc>
        <w:tc>
          <w:tcPr>
            <w:tcW w:w="1799" w:type="dxa"/>
            <w:tcBorders>
              <w:top w:val="single" w:sz="4" w:space="0" w:color="auto"/>
              <w:left w:val="single" w:sz="4" w:space="0" w:color="auto"/>
              <w:bottom w:val="single" w:sz="4" w:space="0" w:color="auto"/>
            </w:tcBorders>
          </w:tcPr>
          <w:p w14:paraId="225E6D00"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31262F84" w14:textId="77777777" w:rsidTr="007412B2">
        <w:tc>
          <w:tcPr>
            <w:tcW w:w="4480" w:type="dxa"/>
            <w:tcBorders>
              <w:top w:val="single" w:sz="4" w:space="0" w:color="auto"/>
              <w:bottom w:val="single" w:sz="4" w:space="0" w:color="auto"/>
              <w:right w:val="single" w:sz="4" w:space="0" w:color="auto"/>
            </w:tcBorders>
          </w:tcPr>
          <w:p w14:paraId="5C2079F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Базы кратковременного отдыха (спортивные, лыжные, рыболовные, охотничьи и др.)</w:t>
            </w:r>
          </w:p>
        </w:tc>
        <w:tc>
          <w:tcPr>
            <w:tcW w:w="3360" w:type="dxa"/>
            <w:tcBorders>
              <w:top w:val="single" w:sz="4" w:space="0" w:color="auto"/>
              <w:left w:val="single" w:sz="4" w:space="0" w:color="auto"/>
              <w:bottom w:val="single" w:sz="4" w:space="0" w:color="auto"/>
              <w:right w:val="single" w:sz="4" w:space="0" w:color="auto"/>
            </w:tcBorders>
          </w:tcPr>
          <w:p w14:paraId="64F497EE"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 единовременных посетителей</w:t>
            </w:r>
          </w:p>
        </w:tc>
        <w:tc>
          <w:tcPr>
            <w:tcW w:w="1799" w:type="dxa"/>
            <w:tcBorders>
              <w:top w:val="single" w:sz="4" w:space="0" w:color="auto"/>
              <w:left w:val="single" w:sz="4" w:space="0" w:color="auto"/>
              <w:bottom w:val="single" w:sz="4" w:space="0" w:color="auto"/>
            </w:tcBorders>
          </w:tcPr>
          <w:p w14:paraId="16756812"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w:t>
            </w:r>
          </w:p>
        </w:tc>
      </w:tr>
      <w:tr w:rsidR="007412B2" w:rsidRPr="007412B2" w14:paraId="44144F58" w14:textId="77777777" w:rsidTr="007412B2">
        <w:tc>
          <w:tcPr>
            <w:tcW w:w="4480" w:type="dxa"/>
            <w:tcBorders>
              <w:top w:val="single" w:sz="4" w:space="0" w:color="auto"/>
              <w:bottom w:val="single" w:sz="4" w:space="0" w:color="auto"/>
              <w:right w:val="single" w:sz="4" w:space="0" w:color="auto"/>
            </w:tcBorders>
          </w:tcPr>
          <w:p w14:paraId="20F99E8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Береговые базы маломерного флота</w:t>
            </w:r>
          </w:p>
        </w:tc>
        <w:tc>
          <w:tcPr>
            <w:tcW w:w="3360" w:type="dxa"/>
            <w:tcBorders>
              <w:top w:val="single" w:sz="4" w:space="0" w:color="auto"/>
              <w:left w:val="single" w:sz="4" w:space="0" w:color="auto"/>
              <w:bottom w:val="single" w:sz="4" w:space="0" w:color="auto"/>
              <w:right w:val="single" w:sz="4" w:space="0" w:color="auto"/>
            </w:tcBorders>
          </w:tcPr>
          <w:p w14:paraId="2343E7D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 единовременных посетителей</w:t>
            </w:r>
          </w:p>
        </w:tc>
        <w:tc>
          <w:tcPr>
            <w:tcW w:w="1799" w:type="dxa"/>
            <w:tcBorders>
              <w:top w:val="single" w:sz="4" w:space="0" w:color="auto"/>
              <w:left w:val="single" w:sz="4" w:space="0" w:color="auto"/>
              <w:bottom w:val="single" w:sz="4" w:space="0" w:color="auto"/>
            </w:tcBorders>
          </w:tcPr>
          <w:p w14:paraId="7F2185BB"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w:t>
            </w:r>
          </w:p>
        </w:tc>
      </w:tr>
      <w:tr w:rsidR="007412B2" w:rsidRPr="007412B2" w14:paraId="73D35919" w14:textId="77777777" w:rsidTr="007412B2">
        <w:tc>
          <w:tcPr>
            <w:tcW w:w="4480" w:type="dxa"/>
            <w:tcBorders>
              <w:top w:val="single" w:sz="4" w:space="0" w:color="auto"/>
              <w:bottom w:val="single" w:sz="4" w:space="0" w:color="auto"/>
              <w:right w:val="single" w:sz="4" w:space="0" w:color="auto"/>
            </w:tcBorders>
          </w:tcPr>
          <w:p w14:paraId="5A34B8E9"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Дома отдыха и санатории, санатории-профилактории, базы отдыха предприятий и туристские базы</w:t>
            </w:r>
          </w:p>
        </w:tc>
        <w:tc>
          <w:tcPr>
            <w:tcW w:w="3360" w:type="dxa"/>
            <w:tcBorders>
              <w:top w:val="single" w:sz="4" w:space="0" w:color="auto"/>
              <w:left w:val="single" w:sz="4" w:space="0" w:color="auto"/>
              <w:bottom w:val="single" w:sz="4" w:space="0" w:color="auto"/>
              <w:right w:val="single" w:sz="4" w:space="0" w:color="auto"/>
            </w:tcBorders>
          </w:tcPr>
          <w:p w14:paraId="33A6A999"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 отдыхающих и обслуживающего персонала</w:t>
            </w:r>
          </w:p>
        </w:tc>
        <w:tc>
          <w:tcPr>
            <w:tcW w:w="1799" w:type="dxa"/>
            <w:tcBorders>
              <w:top w:val="single" w:sz="4" w:space="0" w:color="auto"/>
              <w:left w:val="single" w:sz="4" w:space="0" w:color="auto"/>
              <w:bottom w:val="single" w:sz="4" w:space="0" w:color="auto"/>
            </w:tcBorders>
          </w:tcPr>
          <w:p w14:paraId="1BC51C1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w:t>
            </w:r>
          </w:p>
        </w:tc>
      </w:tr>
      <w:tr w:rsidR="007412B2" w:rsidRPr="007412B2" w14:paraId="441ED547" w14:textId="77777777" w:rsidTr="007412B2">
        <w:tc>
          <w:tcPr>
            <w:tcW w:w="4480" w:type="dxa"/>
            <w:tcBorders>
              <w:top w:val="single" w:sz="4" w:space="0" w:color="auto"/>
              <w:bottom w:val="single" w:sz="4" w:space="0" w:color="auto"/>
              <w:right w:val="single" w:sz="4" w:space="0" w:color="auto"/>
            </w:tcBorders>
          </w:tcPr>
          <w:p w14:paraId="0E0DFD8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Предприятия общественного питания, торговли</w:t>
            </w:r>
          </w:p>
        </w:tc>
        <w:tc>
          <w:tcPr>
            <w:tcW w:w="3360" w:type="dxa"/>
            <w:tcBorders>
              <w:top w:val="single" w:sz="4" w:space="0" w:color="auto"/>
              <w:left w:val="single" w:sz="4" w:space="0" w:color="auto"/>
              <w:bottom w:val="single" w:sz="4" w:space="0" w:color="auto"/>
              <w:right w:val="single" w:sz="4" w:space="0" w:color="auto"/>
            </w:tcBorders>
          </w:tcPr>
          <w:p w14:paraId="49C32D9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 мест в залах или единовременных посетителей и персонала</w:t>
            </w:r>
          </w:p>
        </w:tc>
        <w:tc>
          <w:tcPr>
            <w:tcW w:w="1799" w:type="dxa"/>
            <w:tcBorders>
              <w:top w:val="single" w:sz="4" w:space="0" w:color="auto"/>
              <w:left w:val="single" w:sz="4" w:space="0" w:color="auto"/>
              <w:bottom w:val="single" w:sz="4" w:space="0" w:color="auto"/>
            </w:tcBorders>
          </w:tcPr>
          <w:p w14:paraId="5FB8804C"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w:t>
            </w:r>
          </w:p>
        </w:tc>
      </w:tr>
      <w:tr w:rsidR="007412B2" w:rsidRPr="007412B2" w14:paraId="4492F9CC" w14:textId="77777777" w:rsidTr="007412B2">
        <w:tc>
          <w:tcPr>
            <w:tcW w:w="9639" w:type="dxa"/>
            <w:gridSpan w:val="3"/>
            <w:tcBorders>
              <w:top w:val="single" w:sz="4" w:space="0" w:color="auto"/>
              <w:bottom w:val="single" w:sz="4" w:space="0" w:color="auto"/>
            </w:tcBorders>
          </w:tcPr>
          <w:p w14:paraId="6DE8CD5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b/>
                <w:sz w:val="24"/>
                <w:szCs w:val="24"/>
                <w:lang w:eastAsia="ru-RU"/>
              </w:rPr>
            </w:pPr>
            <w:r w:rsidRPr="007412B2">
              <w:rPr>
                <w:rFonts w:ascii="Times New Roman" w:eastAsia="Times New Roman" w:hAnsi="Times New Roman" w:cs="Times New Roman"/>
                <w:bCs/>
                <w:color w:val="26282F"/>
                <w:sz w:val="24"/>
                <w:szCs w:val="24"/>
                <w:lang w:eastAsia="ru-RU"/>
              </w:rPr>
              <w:t>Примечание:</w:t>
            </w:r>
          </w:p>
          <w:p w14:paraId="1719BC6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 Длина пешеходных подходов от мест хранения легковых автомобилей до объектов в зонах массового отдыха не должна превышать 1000 м.</w:t>
            </w:r>
          </w:p>
          <w:p w14:paraId="515D676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 . Вместимость стоянок для парковки туристических автобусов у аэропортов, железнодорожных вокзалов следует принимать по норме 4 места хранения автомобилей на 100 пассажиров (туристов), прибывающих в часы пик.</w:t>
            </w:r>
          </w:p>
          <w:p w14:paraId="0754A5C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Параметры парковки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p w14:paraId="5569529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5585D9C1"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p>
    <w:p w14:paraId="0AFFA85E"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 уровня автомобилизации</w:t>
      </w:r>
    </w:p>
    <w:p w14:paraId="0CEADD2B"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293364E2"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72.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автомобилей на 1000 человек: не менее 350 легковых автомобилей, включая 3 - 4 такси и 2 - 3 ведомственных автомобиля, 25 - 40 грузовых автомобилей в зависимости от состава парка. </w:t>
      </w:r>
    </w:p>
    <w:p w14:paraId="33B1F6A9" w14:textId="77777777" w:rsidR="007412B2" w:rsidRPr="007412B2" w:rsidRDefault="007412B2" w:rsidP="007412B2">
      <w:pPr>
        <w:widowControl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При планировании развития населенного пункта следует обеспечивать сбалансированное развитие территории и транспортных сетей. Проектировать транспортную сеть и УДС городских и сельских поселений следует в виде единой системы в увязке с планировочной структурой поселения и прилегающей к нему территории, обеспечивающей удобные, быстрые и безопасные </w:t>
      </w:r>
      <w:r w:rsidRPr="007412B2">
        <w:rPr>
          <w:rFonts w:ascii="Times New Roman" w:eastAsia="Times New Roman" w:hAnsi="Times New Roman" w:cs="Times New Roman"/>
          <w:sz w:val="28"/>
          <w:szCs w:val="28"/>
          <w:lang w:eastAsia="ru-RU"/>
        </w:rPr>
        <w:lastRenderedPageBreak/>
        <w:t>транспортные связи со всеми функциональными зонами, с другими поселениями системы расселения, объектами, расположенными в пригородной зоне, объектами внешнего транспорта и автомобильными дорогами общей сети. Структура УДС должна обеспечивать возможность альтернативных маршрутов движения по дублирующим направлениям.</w:t>
      </w:r>
    </w:p>
    <w:p w14:paraId="4D5092F3"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73. Затраты времени в городах на передвижение от мест проживания до мест работы для 90% трудящихся (в один конец) не должны превышать: для городов с населением до 100 тыс. человек и менее - 30 мин:</w:t>
      </w:r>
    </w:p>
    <w:p w14:paraId="27226126"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для ежедневно приезжающих на работу в город-центр из других населенных пунктов указанные нормы затрат времени допускается увеличивать, но не более чем в два раза;</w:t>
      </w:r>
    </w:p>
    <w:p w14:paraId="6CF5C5B8"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для жителей сельских населенных пунктов затраты времени на трудовые передвижения (пешеходные или с использованием транспорта) и передвижения в пределах сельскохозяйственного предприятия не должны превышать 30 мин.</w:t>
      </w:r>
    </w:p>
    <w:p w14:paraId="2BAF18A9"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74. 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14:paraId="7751C5C3"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до проезжай части, опор, деревьев 0,75;</w:t>
      </w:r>
    </w:p>
    <w:p w14:paraId="171CB6CA"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до тротуаров 0,5.</w:t>
      </w:r>
    </w:p>
    <w:p w14:paraId="439D1B0E"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1,25 м.</w:t>
      </w:r>
    </w:p>
    <w:p w14:paraId="7D23C059" w14:textId="77777777" w:rsidR="007412B2" w:rsidRPr="007412B2" w:rsidRDefault="007412B2" w:rsidP="007412B2">
      <w:pPr>
        <w:shd w:val="clear" w:color="auto" w:fill="FFFFFF"/>
        <w:tabs>
          <w:tab w:val="left" w:pos="0"/>
        </w:tabs>
        <w:spacing w:after="0" w:line="240" w:lineRule="auto"/>
        <w:ind w:firstLine="567"/>
        <w:jc w:val="center"/>
        <w:rPr>
          <w:rFonts w:ascii="Times New Roman" w:eastAsia="Times New Roman" w:hAnsi="Times New Roman" w:cs="Times New Roman"/>
          <w:sz w:val="28"/>
          <w:szCs w:val="28"/>
          <w:lang w:eastAsia="ru-RU"/>
        </w:rPr>
      </w:pPr>
    </w:p>
    <w:p w14:paraId="5F97157C" w14:textId="77777777" w:rsidR="007412B2" w:rsidRPr="007412B2" w:rsidRDefault="007412B2" w:rsidP="007412B2">
      <w:pPr>
        <w:shd w:val="clear" w:color="auto" w:fill="FFFFFF"/>
        <w:tabs>
          <w:tab w:val="left" w:pos="0"/>
        </w:tabs>
        <w:spacing w:after="0" w:line="240" w:lineRule="auto"/>
        <w:ind w:firstLine="567"/>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 устройства велосипедных дорожек</w:t>
      </w:r>
    </w:p>
    <w:p w14:paraId="42201954" w14:textId="77777777" w:rsidR="007412B2" w:rsidRPr="007412B2" w:rsidRDefault="007412B2" w:rsidP="007412B2">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ru-RU"/>
        </w:rPr>
      </w:pPr>
    </w:p>
    <w:p w14:paraId="647878D7" w14:textId="77777777" w:rsidR="007412B2" w:rsidRPr="007412B2" w:rsidRDefault="007412B2" w:rsidP="007412B2">
      <w:pPr>
        <w:widowControl w:val="0"/>
        <w:tabs>
          <w:tab w:val="left" w:pos="0"/>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 xml:space="preserve">75. Велосипедные дорожки устраивают за пределами проезжей части дорог при соотношении интенсивностей дорожного движения автомобилей и велосипедистов, указанных в таблице 14. </w:t>
      </w:r>
    </w:p>
    <w:p w14:paraId="7CC0BB53" w14:textId="77777777" w:rsidR="007412B2" w:rsidRPr="007412B2" w:rsidRDefault="007412B2" w:rsidP="007412B2">
      <w:pPr>
        <w:widowControl w:val="0"/>
        <w:tabs>
          <w:tab w:val="left" w:pos="0"/>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7412B2">
        <w:rPr>
          <w:rFonts w:ascii="Times New Roman" w:eastAsia="Times New Roman" w:hAnsi="Times New Roman" w:cs="Times New Roman"/>
          <w:sz w:val="28"/>
          <w:szCs w:val="28"/>
        </w:rPr>
        <w:t>сут</w:t>
      </w:r>
      <w:proofErr w:type="spellEnd"/>
      <w:r w:rsidRPr="007412B2">
        <w:rPr>
          <w:rFonts w:ascii="Times New Roman" w:eastAsia="Times New Roman" w:hAnsi="Times New Roman" w:cs="Times New Roman"/>
          <w:sz w:val="28"/>
          <w:szCs w:val="28"/>
        </w:rPr>
        <w:t xml:space="preserve"> (до 150 авт./ч), согласно требованиям ГОСТ 33150-2014. Межгосударственный стандарт. Дороги автомобильные общего пользования. Проектирование пешеходных и велосипедных дорожек. Общие требования, введенного в действие приказом Росстандарта от 31.08.20</w:t>
      </w:r>
    </w:p>
    <w:p w14:paraId="08DF5C96" w14:textId="77777777" w:rsidR="007412B2" w:rsidRPr="007412B2" w:rsidRDefault="007412B2" w:rsidP="007412B2">
      <w:pPr>
        <w:widowControl w:val="0"/>
        <w:tabs>
          <w:tab w:val="left" w:pos="0"/>
        </w:tabs>
        <w:autoSpaceDE w:val="0"/>
        <w:autoSpaceDN w:val="0"/>
        <w:spacing w:after="0" w:line="240" w:lineRule="auto"/>
        <w:ind w:firstLine="567"/>
        <w:contextualSpacing/>
        <w:jc w:val="both"/>
        <w:rPr>
          <w:rFonts w:ascii="Times New Roman" w:eastAsia="Times New Roman" w:hAnsi="Times New Roman" w:cs="Times New Roman"/>
          <w:sz w:val="28"/>
          <w:szCs w:val="28"/>
        </w:rPr>
      </w:pPr>
    </w:p>
    <w:p w14:paraId="7BEF9CA9" w14:textId="77777777" w:rsidR="007412B2" w:rsidRPr="007412B2" w:rsidRDefault="007412B2" w:rsidP="007412B2">
      <w:pPr>
        <w:widowControl w:val="0"/>
        <w:tabs>
          <w:tab w:val="left" w:pos="0"/>
        </w:tabs>
        <w:autoSpaceDE w:val="0"/>
        <w:autoSpaceDN w:val="0"/>
        <w:spacing w:after="0" w:line="240" w:lineRule="auto"/>
        <w:ind w:right="265" w:firstLine="567"/>
        <w:contextualSpacing/>
        <w:jc w:val="right"/>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Таблица 14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6"/>
        <w:gridCol w:w="959"/>
        <w:gridCol w:w="697"/>
        <w:gridCol w:w="698"/>
        <w:gridCol w:w="839"/>
        <w:gridCol w:w="968"/>
      </w:tblGrid>
      <w:tr w:rsidR="007412B2" w:rsidRPr="007412B2" w14:paraId="3665778E" w14:textId="77777777" w:rsidTr="007412B2">
        <w:tc>
          <w:tcPr>
            <w:tcW w:w="5778" w:type="dxa"/>
          </w:tcPr>
          <w:p w14:paraId="325A0C1C"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both"/>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Фактическая интенсивность движения автомобилей (суммарная в двух направлениях) </w:t>
            </w:r>
            <w:proofErr w:type="spellStart"/>
            <w:r w:rsidRPr="007412B2">
              <w:rPr>
                <w:rFonts w:ascii="Times New Roman" w:eastAsia="Times New Roman" w:hAnsi="Times New Roman" w:cs="Times New Roman"/>
                <w:sz w:val="24"/>
                <w:szCs w:val="24"/>
              </w:rPr>
              <w:t>авт</w:t>
            </w:r>
            <w:proofErr w:type="spellEnd"/>
            <w:r w:rsidRPr="007412B2">
              <w:rPr>
                <w:rFonts w:ascii="Times New Roman" w:eastAsia="Times New Roman" w:hAnsi="Times New Roman" w:cs="Times New Roman"/>
                <w:sz w:val="24"/>
                <w:szCs w:val="24"/>
              </w:rPr>
              <w:t>/ч</w:t>
            </w:r>
          </w:p>
        </w:tc>
        <w:tc>
          <w:tcPr>
            <w:tcW w:w="993" w:type="dxa"/>
            <w:vAlign w:val="center"/>
          </w:tcPr>
          <w:p w14:paraId="438F6CCE"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до 400</w:t>
            </w:r>
          </w:p>
        </w:tc>
        <w:tc>
          <w:tcPr>
            <w:tcW w:w="708" w:type="dxa"/>
            <w:vAlign w:val="center"/>
          </w:tcPr>
          <w:p w14:paraId="704E047B"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600</w:t>
            </w:r>
          </w:p>
        </w:tc>
        <w:tc>
          <w:tcPr>
            <w:tcW w:w="709" w:type="dxa"/>
            <w:vAlign w:val="center"/>
          </w:tcPr>
          <w:p w14:paraId="7C0EE73A"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800</w:t>
            </w:r>
          </w:p>
        </w:tc>
        <w:tc>
          <w:tcPr>
            <w:tcW w:w="851" w:type="dxa"/>
            <w:vAlign w:val="center"/>
          </w:tcPr>
          <w:p w14:paraId="62C9A8B5"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1000</w:t>
            </w:r>
          </w:p>
        </w:tc>
        <w:tc>
          <w:tcPr>
            <w:tcW w:w="992" w:type="dxa"/>
            <w:vAlign w:val="center"/>
          </w:tcPr>
          <w:p w14:paraId="6D5A25B5"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1200</w:t>
            </w:r>
          </w:p>
        </w:tc>
      </w:tr>
      <w:tr w:rsidR="007412B2" w:rsidRPr="007412B2" w14:paraId="0A4CAE84" w14:textId="77777777" w:rsidTr="007412B2">
        <w:tc>
          <w:tcPr>
            <w:tcW w:w="5778" w:type="dxa"/>
          </w:tcPr>
          <w:p w14:paraId="6DA86484"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both"/>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lastRenderedPageBreak/>
              <w:t>Расчетная интенсивность движения  велосипедистов, вел/час</w:t>
            </w:r>
          </w:p>
        </w:tc>
        <w:tc>
          <w:tcPr>
            <w:tcW w:w="993" w:type="dxa"/>
            <w:vAlign w:val="center"/>
          </w:tcPr>
          <w:p w14:paraId="7025054D"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70</w:t>
            </w:r>
          </w:p>
        </w:tc>
        <w:tc>
          <w:tcPr>
            <w:tcW w:w="708" w:type="dxa"/>
            <w:vAlign w:val="center"/>
          </w:tcPr>
          <w:p w14:paraId="574943CC"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50</w:t>
            </w:r>
          </w:p>
        </w:tc>
        <w:tc>
          <w:tcPr>
            <w:tcW w:w="709" w:type="dxa"/>
            <w:vAlign w:val="center"/>
          </w:tcPr>
          <w:p w14:paraId="30BAC772"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30</w:t>
            </w:r>
          </w:p>
        </w:tc>
        <w:tc>
          <w:tcPr>
            <w:tcW w:w="851" w:type="dxa"/>
            <w:vAlign w:val="center"/>
          </w:tcPr>
          <w:p w14:paraId="08822E31"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20</w:t>
            </w:r>
          </w:p>
        </w:tc>
        <w:tc>
          <w:tcPr>
            <w:tcW w:w="992" w:type="dxa"/>
            <w:vAlign w:val="center"/>
          </w:tcPr>
          <w:p w14:paraId="0532D61C" w14:textId="77777777" w:rsidR="007412B2" w:rsidRPr="007412B2" w:rsidRDefault="007412B2" w:rsidP="007412B2">
            <w:pPr>
              <w:widowControl w:val="0"/>
              <w:tabs>
                <w:tab w:val="left" w:pos="0"/>
                <w:tab w:val="center" w:pos="4677"/>
                <w:tab w:val="right" w:pos="9355"/>
              </w:tabs>
              <w:autoSpaceDE w:val="0"/>
              <w:autoSpaceDN w:val="0"/>
              <w:spacing w:after="0" w:line="240" w:lineRule="auto"/>
              <w:contextualSpacing/>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15</w:t>
            </w:r>
          </w:p>
        </w:tc>
      </w:tr>
    </w:tbl>
    <w:p w14:paraId="3ACFB63A" w14:textId="77777777" w:rsidR="007412B2" w:rsidRPr="007412B2" w:rsidRDefault="007412B2" w:rsidP="007412B2">
      <w:pPr>
        <w:widowControl w:val="0"/>
        <w:tabs>
          <w:tab w:val="left" w:pos="0"/>
        </w:tabs>
        <w:autoSpaceDE w:val="0"/>
        <w:autoSpaceDN w:val="0"/>
        <w:spacing w:after="0" w:line="240" w:lineRule="auto"/>
        <w:ind w:firstLine="567"/>
        <w:contextualSpacing/>
        <w:jc w:val="both"/>
        <w:rPr>
          <w:rFonts w:ascii="Times New Roman" w:eastAsia="Times New Roman" w:hAnsi="Times New Roman" w:cs="Times New Roman"/>
          <w:sz w:val="28"/>
          <w:szCs w:val="28"/>
        </w:rPr>
      </w:pPr>
    </w:p>
    <w:p w14:paraId="4D8E925B" w14:textId="77777777" w:rsidR="007412B2" w:rsidRPr="007412B2" w:rsidRDefault="007412B2" w:rsidP="007412B2">
      <w:pPr>
        <w:widowControl w:val="0"/>
        <w:tabs>
          <w:tab w:val="left" w:pos="0"/>
          <w:tab w:val="left" w:pos="9923"/>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76. В сельских населенных пунктах велосипедные дорожки могут быть совмещены с пешеходными. 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и на подходах к школам и детским дошкольным учреждениям – и с основными проездами следует предусматривать в одном уровне с устройством рампы длинной соответственно 1,5 и 3м.</w:t>
      </w:r>
    </w:p>
    <w:p w14:paraId="71918B3E" w14:textId="77777777" w:rsidR="007412B2" w:rsidRPr="007412B2" w:rsidRDefault="007412B2" w:rsidP="007412B2">
      <w:pPr>
        <w:widowControl w:val="0"/>
        <w:tabs>
          <w:tab w:val="left" w:pos="0"/>
          <w:tab w:val="left" w:pos="9923"/>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77. Велосипедные дорожки располагают на отдельном земляном полотне, у подошвы насыпей и за пределами выемок или на специально устраиваемых бермах. На походах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14:paraId="7797AFB9" w14:textId="77777777" w:rsidR="007412B2" w:rsidRPr="007412B2" w:rsidRDefault="007412B2" w:rsidP="007412B2">
      <w:pPr>
        <w:widowControl w:val="0"/>
        <w:tabs>
          <w:tab w:val="left" w:pos="0"/>
        </w:tabs>
        <w:autoSpaceDE w:val="0"/>
        <w:autoSpaceDN w:val="0"/>
        <w:spacing w:after="0" w:line="240" w:lineRule="auto"/>
        <w:ind w:right="265" w:firstLine="567"/>
        <w:contextualSpacing/>
        <w:jc w:val="both"/>
        <w:rPr>
          <w:rFonts w:ascii="Times New Roman" w:eastAsia="Times New Roman" w:hAnsi="Times New Roman" w:cs="Times New Roman"/>
          <w:sz w:val="28"/>
          <w:szCs w:val="28"/>
        </w:rPr>
      </w:pPr>
    </w:p>
    <w:p w14:paraId="113D431F" w14:textId="77777777" w:rsidR="007412B2" w:rsidRPr="007412B2" w:rsidRDefault="007412B2" w:rsidP="007412B2">
      <w:pPr>
        <w:tabs>
          <w:tab w:val="left" w:pos="0"/>
        </w:tabs>
        <w:spacing w:after="0" w:line="240" w:lineRule="auto"/>
        <w:ind w:right="2" w:firstLine="567"/>
        <w:contextualSpacing/>
        <w:jc w:val="center"/>
        <w:outlineLvl w:val="2"/>
        <w:rPr>
          <w:rFonts w:ascii="Times New Roman" w:eastAsia="Times New Roman" w:hAnsi="Times New Roman" w:cs="Times New Roman"/>
          <w:bCs/>
          <w:sz w:val="28"/>
          <w:szCs w:val="28"/>
          <w:lang w:eastAsia="ru-RU"/>
        </w:rPr>
      </w:pPr>
      <w:r w:rsidRPr="007412B2">
        <w:rPr>
          <w:rFonts w:ascii="Times New Roman" w:eastAsia="Times New Roman" w:hAnsi="Times New Roman" w:cs="Times New Roman"/>
          <w:bCs/>
          <w:sz w:val="28"/>
          <w:szCs w:val="28"/>
          <w:lang w:eastAsia="ru-RU"/>
        </w:rPr>
        <w:t>Велосипедные дорожки в границах населенных пунктов</w:t>
      </w:r>
    </w:p>
    <w:p w14:paraId="7644B9ED" w14:textId="77777777" w:rsidR="007412B2" w:rsidRPr="007412B2" w:rsidRDefault="007412B2" w:rsidP="007412B2">
      <w:pPr>
        <w:widowControl w:val="0"/>
        <w:tabs>
          <w:tab w:val="left" w:pos="0"/>
        </w:tabs>
        <w:autoSpaceDE w:val="0"/>
        <w:autoSpaceDN w:val="0"/>
        <w:spacing w:after="0" w:line="240" w:lineRule="auto"/>
        <w:ind w:right="2" w:firstLine="567"/>
        <w:rPr>
          <w:rFonts w:ascii="Times New Roman" w:eastAsia="Times New Roman" w:hAnsi="Times New Roman" w:cs="Times New Roman"/>
          <w:lang w:eastAsia="ru-RU"/>
        </w:rPr>
      </w:pPr>
    </w:p>
    <w:p w14:paraId="459DA5BE" w14:textId="77777777" w:rsidR="007412B2" w:rsidRPr="007412B2" w:rsidRDefault="007412B2" w:rsidP="007412B2">
      <w:pPr>
        <w:widowControl w:val="0"/>
        <w:tabs>
          <w:tab w:val="left" w:pos="0"/>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 xml:space="preserve">Расчетные показатели плотности сети </w:t>
      </w:r>
      <w:proofErr w:type="spellStart"/>
      <w:r w:rsidRPr="007412B2">
        <w:rPr>
          <w:rFonts w:ascii="Times New Roman" w:eastAsia="Times New Roman" w:hAnsi="Times New Roman" w:cs="Times New Roman"/>
          <w:sz w:val="28"/>
          <w:szCs w:val="28"/>
        </w:rPr>
        <w:t>велотранспортной</w:t>
      </w:r>
      <w:proofErr w:type="spellEnd"/>
      <w:r w:rsidRPr="007412B2">
        <w:rPr>
          <w:rFonts w:ascii="Times New Roman" w:eastAsia="Times New Roman" w:hAnsi="Times New Roman" w:cs="Times New Roman"/>
          <w:sz w:val="28"/>
          <w:szCs w:val="28"/>
        </w:rPr>
        <w:t xml:space="preserve"> инфраструктуры определяют минимально допустимый уровень обеспеченности.</w:t>
      </w:r>
    </w:p>
    <w:p w14:paraId="4BEC528C" w14:textId="77777777" w:rsidR="007412B2" w:rsidRPr="007412B2" w:rsidRDefault="007412B2" w:rsidP="007412B2">
      <w:pPr>
        <w:widowControl w:val="0"/>
        <w:tabs>
          <w:tab w:val="left" w:pos="0"/>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 xml:space="preserve">78. Расчетные показатели минимального допустимого уровня обеспеченности велосипедными дорожками, </w:t>
      </w:r>
      <w:proofErr w:type="spellStart"/>
      <w:r w:rsidRPr="007412B2">
        <w:rPr>
          <w:rFonts w:ascii="Times New Roman" w:eastAsia="Times New Roman" w:hAnsi="Times New Roman" w:cs="Times New Roman"/>
          <w:sz w:val="28"/>
          <w:szCs w:val="28"/>
        </w:rPr>
        <w:t>велополосами</w:t>
      </w:r>
      <w:proofErr w:type="spellEnd"/>
      <w:r w:rsidRPr="007412B2">
        <w:rPr>
          <w:rFonts w:ascii="Times New Roman" w:eastAsia="Times New Roman" w:hAnsi="Times New Roman" w:cs="Times New Roman"/>
          <w:sz w:val="28"/>
          <w:szCs w:val="28"/>
        </w:rPr>
        <w:t xml:space="preserve"> в соответствии со Сводом правил СП 42.13330.2016 «Градостроительство. Планировка и застройка городских и сельских поселений. Актуализированная редакция СНиП 2.07.01-89*» составляет в среднем 0,16 км на км</w:t>
      </w:r>
      <w:r w:rsidRPr="007412B2">
        <w:rPr>
          <w:rFonts w:ascii="Times New Roman" w:eastAsia="Times New Roman" w:hAnsi="Times New Roman" w:cs="Times New Roman"/>
          <w:sz w:val="28"/>
          <w:szCs w:val="28"/>
          <w:vertAlign w:val="superscript"/>
        </w:rPr>
        <w:t>2</w:t>
      </w:r>
      <w:r w:rsidRPr="007412B2">
        <w:rPr>
          <w:rFonts w:ascii="Times New Roman" w:eastAsia="Times New Roman" w:hAnsi="Times New Roman" w:cs="Times New Roman"/>
          <w:sz w:val="28"/>
          <w:szCs w:val="28"/>
        </w:rPr>
        <w:t xml:space="preserve"> в застроенной, планируемой к застройке территории.</w:t>
      </w:r>
    </w:p>
    <w:p w14:paraId="4427AD9C" w14:textId="54421EEE" w:rsidR="007412B2" w:rsidRPr="007412B2" w:rsidRDefault="007412B2" w:rsidP="007412B2">
      <w:pPr>
        <w:widowControl w:val="0"/>
        <w:tabs>
          <w:tab w:val="left" w:pos="0"/>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 xml:space="preserve">Расчетные показатели максимального допустимого уровня территориальной доступности объектов </w:t>
      </w:r>
      <w:proofErr w:type="spellStart"/>
      <w:r w:rsidRPr="007412B2">
        <w:rPr>
          <w:rFonts w:ascii="Times New Roman" w:eastAsia="Times New Roman" w:hAnsi="Times New Roman" w:cs="Times New Roman"/>
          <w:sz w:val="28"/>
          <w:szCs w:val="28"/>
        </w:rPr>
        <w:t>велотранспортной</w:t>
      </w:r>
      <w:proofErr w:type="spellEnd"/>
      <w:r w:rsidRPr="007412B2">
        <w:rPr>
          <w:rFonts w:ascii="Times New Roman" w:eastAsia="Times New Roman" w:hAnsi="Times New Roman" w:cs="Times New Roman"/>
          <w:sz w:val="28"/>
          <w:szCs w:val="28"/>
        </w:rPr>
        <w:t xml:space="preserve"> инфраструктуры (велосипедные дорожки, </w:t>
      </w:r>
      <w:proofErr w:type="spellStart"/>
      <w:r w:rsidRPr="007412B2">
        <w:rPr>
          <w:rFonts w:ascii="Times New Roman" w:eastAsia="Times New Roman" w:hAnsi="Times New Roman" w:cs="Times New Roman"/>
          <w:sz w:val="28"/>
          <w:szCs w:val="28"/>
        </w:rPr>
        <w:t>велополосы</w:t>
      </w:r>
      <w:proofErr w:type="spellEnd"/>
      <w:r w:rsidRPr="007412B2">
        <w:rPr>
          <w:rFonts w:ascii="Times New Roman" w:eastAsia="Times New Roman" w:hAnsi="Times New Roman" w:cs="Times New Roman"/>
          <w:sz w:val="28"/>
          <w:szCs w:val="28"/>
        </w:rPr>
        <w:t xml:space="preserve">) в системе элементов обустройства автомобильных дорог для населения </w:t>
      </w:r>
      <w:r w:rsidR="00D5577E">
        <w:rPr>
          <w:rFonts w:ascii="Times New Roman" w:eastAsia="Times New Roman" w:hAnsi="Times New Roman" w:cs="Times New Roman"/>
          <w:sz w:val="28"/>
          <w:szCs w:val="28"/>
        </w:rPr>
        <w:t>Варненского</w:t>
      </w:r>
      <w:r w:rsidRPr="007412B2">
        <w:rPr>
          <w:rFonts w:ascii="Times New Roman" w:eastAsia="Times New Roman" w:hAnsi="Times New Roman" w:cs="Times New Roman"/>
          <w:sz w:val="28"/>
          <w:szCs w:val="28"/>
        </w:rPr>
        <w:t xml:space="preserve"> муниципального района не нормируются.</w:t>
      </w:r>
    </w:p>
    <w:p w14:paraId="413C10F7" w14:textId="77777777" w:rsidR="007412B2" w:rsidRPr="007412B2" w:rsidRDefault="007412B2" w:rsidP="007412B2">
      <w:pPr>
        <w:widowControl w:val="0"/>
        <w:tabs>
          <w:tab w:val="left" w:pos="0"/>
        </w:tabs>
        <w:autoSpaceDE w:val="0"/>
        <w:autoSpaceDN w:val="0"/>
        <w:spacing w:after="0" w:line="240" w:lineRule="auto"/>
        <w:ind w:right="2" w:firstLine="567"/>
        <w:contextualSpacing/>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79. Размещение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14:paraId="38639EA9" w14:textId="77777777" w:rsidR="007412B2" w:rsidRPr="007412B2" w:rsidRDefault="007412B2" w:rsidP="007412B2">
      <w:pPr>
        <w:widowControl w:val="0"/>
        <w:tabs>
          <w:tab w:val="left" w:pos="0"/>
        </w:tabs>
        <w:autoSpaceDE w:val="0"/>
        <w:autoSpaceDN w:val="0"/>
        <w:spacing w:after="0" w:line="240" w:lineRule="auto"/>
        <w:ind w:right="2" w:firstLine="567"/>
        <w:contextualSpacing/>
        <w:jc w:val="both"/>
        <w:rPr>
          <w:rFonts w:ascii="Times New Roman" w:eastAsia="Times New Roman" w:hAnsi="Times New Roman" w:cs="Times New Roman"/>
          <w:b/>
          <w:sz w:val="28"/>
          <w:szCs w:val="28"/>
        </w:rPr>
      </w:pPr>
      <w:r w:rsidRPr="007412B2">
        <w:rPr>
          <w:rFonts w:ascii="Times New Roman" w:eastAsia="Times New Roman" w:hAnsi="Times New Roman" w:cs="Times New Roman"/>
          <w:sz w:val="28"/>
          <w:szCs w:val="28"/>
        </w:rPr>
        <w:t>80.Устройство велосипедных дорожек должно обеспечивать безопасные условия движения велосипедистов. Обустройство автомобильной дороги  велосипедными дорожками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14:paraId="60CA8572" w14:textId="77777777" w:rsidR="007412B2" w:rsidRPr="007412B2" w:rsidRDefault="007412B2" w:rsidP="007412B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14:paraId="546E4E44" w14:textId="77777777" w:rsidR="007412B2" w:rsidRPr="007412B2" w:rsidRDefault="007412B2" w:rsidP="007412B2">
      <w:pPr>
        <w:keepNext/>
        <w:shd w:val="clear" w:color="auto" w:fill="FFFFFF"/>
        <w:spacing w:after="0" w:line="240" w:lineRule="auto"/>
        <w:ind w:left="720"/>
        <w:jc w:val="center"/>
        <w:outlineLvl w:val="3"/>
        <w:rPr>
          <w:rFonts w:ascii="Times New Roman" w:eastAsia="Times New Roman" w:hAnsi="Times New Roman" w:cs="Times New Roman"/>
          <w:bCs/>
          <w:color w:val="000000"/>
          <w:sz w:val="28"/>
          <w:szCs w:val="28"/>
          <w:lang w:eastAsia="ru-RU"/>
        </w:rPr>
      </w:pPr>
      <w:r w:rsidRPr="007412B2">
        <w:rPr>
          <w:rFonts w:ascii="Times New Roman" w:eastAsia="Times New Roman" w:hAnsi="Times New Roman" w:cs="Times New Roman"/>
          <w:bCs/>
          <w:sz w:val="28"/>
          <w:szCs w:val="28"/>
          <w:lang w:eastAsia="ru-RU"/>
        </w:rPr>
        <w:t xml:space="preserve">II.6. Расчетные показатели в сфере </w:t>
      </w:r>
      <w:r w:rsidRPr="007412B2">
        <w:rPr>
          <w:rFonts w:ascii="Times New Roman" w:eastAsia="Times New Roman" w:hAnsi="Times New Roman" w:cs="Times New Roman"/>
          <w:bCs/>
          <w:color w:val="000000"/>
          <w:sz w:val="28"/>
          <w:szCs w:val="28"/>
          <w:lang w:eastAsia="ru-RU"/>
        </w:rPr>
        <w:t>обеспечения инженерным оборудованием</w:t>
      </w:r>
    </w:p>
    <w:p w14:paraId="26BD571A" w14:textId="77777777" w:rsidR="007412B2" w:rsidRPr="007412B2" w:rsidRDefault="007412B2" w:rsidP="007412B2">
      <w:pPr>
        <w:widowControl w:val="0"/>
        <w:spacing w:after="0" w:line="240" w:lineRule="auto"/>
        <w:jc w:val="center"/>
        <w:rPr>
          <w:rFonts w:ascii="Arial" w:eastAsia="Times New Roman" w:hAnsi="Arial" w:cs="Arial"/>
          <w:sz w:val="20"/>
          <w:szCs w:val="20"/>
          <w:lang w:eastAsia="ru-RU"/>
        </w:rPr>
      </w:pPr>
    </w:p>
    <w:p w14:paraId="48C35676" w14:textId="77777777" w:rsidR="007412B2" w:rsidRPr="007412B2" w:rsidRDefault="007412B2" w:rsidP="007412B2">
      <w:pPr>
        <w:widowControl w:val="0"/>
        <w:spacing w:after="0" w:line="240" w:lineRule="auto"/>
        <w:jc w:val="center"/>
        <w:rPr>
          <w:rFonts w:ascii="Times New Roman" w:eastAsia="Times New Roman" w:hAnsi="Times New Roman" w:cs="Times New Roman"/>
          <w:bCs/>
          <w:sz w:val="28"/>
          <w:szCs w:val="28"/>
          <w:lang w:eastAsia="ru-RU"/>
        </w:rPr>
      </w:pPr>
      <w:r w:rsidRPr="007412B2">
        <w:rPr>
          <w:rFonts w:ascii="Times New Roman" w:eastAsia="Times New Roman" w:hAnsi="Times New Roman" w:cs="Times New Roman"/>
          <w:bCs/>
          <w:sz w:val="28"/>
          <w:szCs w:val="28"/>
          <w:lang w:eastAsia="ru-RU"/>
        </w:rPr>
        <w:t>Общие требования</w:t>
      </w:r>
    </w:p>
    <w:p w14:paraId="08D8DACA" w14:textId="77777777" w:rsidR="007412B2" w:rsidRPr="007412B2" w:rsidRDefault="007412B2" w:rsidP="007412B2">
      <w:pPr>
        <w:widowControl w:val="0"/>
        <w:spacing w:after="0" w:line="240" w:lineRule="auto"/>
        <w:ind w:firstLine="720"/>
        <w:jc w:val="center"/>
        <w:rPr>
          <w:rFonts w:ascii="Arial" w:eastAsia="Times New Roman" w:hAnsi="Arial" w:cs="Arial"/>
          <w:sz w:val="28"/>
          <w:szCs w:val="28"/>
          <w:lang w:eastAsia="ru-RU"/>
        </w:rPr>
      </w:pPr>
    </w:p>
    <w:p w14:paraId="024E3CC5"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81. Зона инженерной инфраструктуры предназначена для размещения объектов, сооружений и коммуникаций инженерной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14:paraId="0E7E0CB0" w14:textId="77777777" w:rsidR="007412B2" w:rsidRPr="007412B2" w:rsidRDefault="007412B2" w:rsidP="007412B2">
      <w:pPr>
        <w:widowControl w:val="0"/>
        <w:tabs>
          <w:tab w:val="left" w:pos="7200"/>
        </w:tabs>
        <w:spacing w:after="0" w:line="240" w:lineRule="auto"/>
        <w:ind w:firstLine="720"/>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82. При размещении объектов, сооружений и коммуникаций инженерной инфраструктуры в целях предотвращения вредного воздействия перечисленных объектов на жилую, общественную застройку и рекреационные зоны устанавливаются санитарно-защитные зоны в соответствии с требованиями действующего законодательства и настоящих нормативов.</w:t>
      </w:r>
    </w:p>
    <w:p w14:paraId="14B97B7B"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Для санитарной охраны источников водоснабжения, водопроводных сооружений и территорий, на которых они расположены, от возможного загрязнения устанавливаются зоны санитарной охраны.</w:t>
      </w:r>
    </w:p>
    <w:p w14:paraId="2AC2E95D"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83. </w:t>
      </w:r>
      <w:r w:rsidRPr="007412B2">
        <w:rPr>
          <w:rFonts w:ascii="Times New Roman" w:eastAsia="Times New Roman" w:hAnsi="Times New Roman" w:cs="Times New Roman"/>
          <w:spacing w:val="-2"/>
          <w:sz w:val="28"/>
          <w:szCs w:val="28"/>
          <w:lang w:eastAsia="ru-RU"/>
        </w:rPr>
        <w:t>Проектирование инженерных систем водоснабжения, канализации, теплоснабжения,</w:t>
      </w:r>
      <w:r w:rsidRPr="007412B2">
        <w:rPr>
          <w:rFonts w:ascii="Times New Roman" w:eastAsia="Times New Roman" w:hAnsi="Times New Roman" w:cs="Times New Roman"/>
          <w:sz w:val="28"/>
          <w:szCs w:val="28"/>
          <w:lang w:eastAsia="ru-RU"/>
        </w:rPr>
        <w:t xml:space="preserve"> газоснабжения, электроснабжения и связи следует осуществлять на основе </w:t>
      </w:r>
      <w:r w:rsidRPr="007412B2">
        <w:rPr>
          <w:rFonts w:ascii="Times New Roman" w:eastAsia="Times New Roman" w:hAnsi="Times New Roman" w:cs="Times New Roman"/>
          <w:spacing w:val="-3"/>
          <w:sz w:val="28"/>
          <w:szCs w:val="28"/>
          <w:lang w:eastAsia="ru-RU"/>
        </w:rPr>
        <w:t xml:space="preserve">схем водоснабжения, канализации, теплоснабжения, </w:t>
      </w:r>
      <w:r w:rsidRPr="007412B2">
        <w:rPr>
          <w:rFonts w:ascii="Times New Roman" w:eastAsia="Times New Roman" w:hAnsi="Times New Roman" w:cs="Times New Roman"/>
          <w:sz w:val="28"/>
          <w:szCs w:val="28"/>
          <w:lang w:eastAsia="ru-RU"/>
        </w:rPr>
        <w:t>газоснабжения</w:t>
      </w:r>
      <w:r w:rsidRPr="007412B2">
        <w:rPr>
          <w:rFonts w:ascii="Times New Roman" w:eastAsia="Times New Roman" w:hAnsi="Times New Roman" w:cs="Times New Roman"/>
          <w:spacing w:val="-3"/>
          <w:sz w:val="28"/>
          <w:szCs w:val="28"/>
          <w:lang w:eastAsia="ru-RU"/>
        </w:rPr>
        <w:t xml:space="preserve"> и энергоснабжения, разработанных и утвержденных</w:t>
      </w:r>
      <w:r w:rsidRPr="007412B2">
        <w:rPr>
          <w:rFonts w:ascii="Times New Roman" w:eastAsia="Times New Roman" w:hAnsi="Times New Roman" w:cs="Times New Roman"/>
          <w:sz w:val="28"/>
          <w:szCs w:val="28"/>
          <w:lang w:eastAsia="ru-RU"/>
        </w:rPr>
        <w:t xml:space="preserve"> в установленном порядке.</w:t>
      </w:r>
    </w:p>
    <w:p w14:paraId="127F59CC"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Инженерные системы следует рассчитывать исходя из соответствующих нормативов расчетной плотности населения, принятой на расчетный срок, и общей площади жилой застройки, определяемой документацией.</w:t>
      </w:r>
    </w:p>
    <w:p w14:paraId="3AA4A5C0" w14:textId="77777777" w:rsidR="007412B2" w:rsidRPr="007412B2" w:rsidRDefault="007412B2" w:rsidP="007412B2">
      <w:pPr>
        <w:widowControl w:val="0"/>
        <w:spacing w:after="0" w:line="240" w:lineRule="auto"/>
        <w:jc w:val="center"/>
        <w:rPr>
          <w:rFonts w:ascii="Arial" w:eastAsia="Times New Roman" w:hAnsi="Arial" w:cs="Arial"/>
          <w:sz w:val="20"/>
          <w:szCs w:val="20"/>
          <w:lang w:eastAsia="ru-RU"/>
        </w:rPr>
      </w:pPr>
    </w:p>
    <w:p w14:paraId="59778AE5"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обеспеченности объектами водоснабжения и водоотведения</w:t>
      </w:r>
    </w:p>
    <w:p w14:paraId="5A184C5B"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p>
    <w:p w14:paraId="71361EBD"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84. Норматив обеспеченности объектами водоснабжения и водоотведения следует принимать не менее 109,5 кубических м на 1 человека в год.</w:t>
      </w:r>
    </w:p>
    <w:p w14:paraId="44463724"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trike/>
          <w:color w:val="F513C5"/>
          <w:sz w:val="28"/>
          <w:szCs w:val="28"/>
          <w:lang w:eastAsia="ru-RU"/>
        </w:rPr>
      </w:pPr>
      <w:r w:rsidRPr="007412B2">
        <w:rPr>
          <w:rFonts w:ascii="Times New Roman" w:eastAsia="Times New Roman" w:hAnsi="Times New Roman" w:cs="Times New Roman"/>
          <w:sz w:val="28"/>
          <w:szCs w:val="28"/>
          <w:lang w:eastAsia="ru-RU"/>
        </w:rPr>
        <w:t xml:space="preserve">85. </w:t>
      </w:r>
      <w:r w:rsidRPr="007412B2">
        <w:rPr>
          <w:rFonts w:ascii="Times New Roman" w:eastAsia="Times New Roman" w:hAnsi="Times New Roman" w:cs="Times New Roman"/>
          <w:color w:val="000000"/>
          <w:sz w:val="28"/>
          <w:szCs w:val="28"/>
          <w:lang w:eastAsia="ru-RU"/>
        </w:rPr>
        <w:t>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w:t>
      </w:r>
    </w:p>
    <w:p w14:paraId="54BE2AEE"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86. 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w:t>
      </w:r>
      <w:hyperlink r:id="rId77" w:history="1">
        <w:r w:rsidRPr="007412B2">
          <w:rPr>
            <w:rFonts w:ascii="Times New Roman" w:eastAsia="Times New Roman" w:hAnsi="Times New Roman" w:cs="Times New Roman"/>
            <w:sz w:val="28"/>
            <w:szCs w:val="28"/>
            <w:lang w:eastAsia="ru-RU"/>
          </w:rPr>
          <w:t>СП 31.13330.2010</w:t>
        </w:r>
      </w:hyperlink>
      <w:r w:rsidRPr="007412B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СНиП 2.04.02-84*, </w:t>
      </w:r>
      <w:hyperlink r:id="rId78" w:history="1">
        <w:r w:rsidRPr="007412B2">
          <w:rPr>
            <w:rFonts w:ascii="Times New Roman" w:eastAsia="Times New Roman" w:hAnsi="Times New Roman" w:cs="Times New Roman"/>
            <w:sz w:val="28"/>
            <w:szCs w:val="28"/>
            <w:lang w:eastAsia="ru-RU"/>
          </w:rPr>
          <w:t>СП 32.13330.2010</w:t>
        </w:r>
      </w:hyperlink>
      <w:r w:rsidRPr="007412B2">
        <w:rPr>
          <w:rFonts w:ascii="Times New Roman" w:eastAsia="Times New Roman" w:hAnsi="Times New Roman" w:cs="Times New Roman"/>
          <w:sz w:val="28"/>
          <w:szCs w:val="28"/>
          <w:lang w:eastAsia="ru-RU"/>
        </w:rPr>
        <w:t xml:space="preserve"> Канализация. Наружные сети и сооружения. Актуализированная редакция СНиП 2.04.03-85 </w:t>
      </w:r>
      <w:r w:rsidRPr="007412B2">
        <w:rPr>
          <w:rFonts w:ascii="Times New Roman" w:eastAsia="Times New Roman" w:hAnsi="Times New Roman" w:cs="Times New Roman"/>
          <w:color w:val="000000"/>
          <w:sz w:val="28"/>
          <w:szCs w:val="28"/>
          <w:lang w:eastAsia="ru-RU"/>
        </w:rPr>
        <w:t xml:space="preserve"> с учетом санитарно-гигиенической надежности получения питьевой воды, экологических и ресурсосберегающих требований.</w:t>
      </w:r>
    </w:p>
    <w:p w14:paraId="1E81D7E9"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Жилая и общественная застройка населенных пунктов, включая застройку отдельно стоящими индивидуальными домами и домами блокированной застройки с участками, а также производственные объекты должны быть,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14:paraId="7644CB40"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lastRenderedPageBreak/>
        <w:t xml:space="preserve">87. Выбор источников хозяйственно-питьевого водоснабжения необходимо осуществлять в соответствии с требованиями </w:t>
      </w:r>
      <w:hyperlink r:id="rId79" w:history="1">
        <w:r w:rsidRPr="007412B2">
          <w:rPr>
            <w:rFonts w:ascii="Times New Roman" w:eastAsia="Times New Roman" w:hAnsi="Times New Roman" w:cs="Times New Roman"/>
            <w:sz w:val="28"/>
            <w:szCs w:val="28"/>
            <w:lang w:eastAsia="ru-RU"/>
          </w:rPr>
          <w:t>ГОСТ 2761-84*</w:t>
        </w:r>
      </w:hyperlink>
      <w:r w:rsidRPr="007412B2">
        <w:rPr>
          <w:rFonts w:ascii="Times New Roman" w:eastAsia="Times New Roman" w:hAnsi="Times New Roman" w:cs="Times New Roman"/>
          <w:sz w:val="28"/>
          <w:szCs w:val="28"/>
          <w:lang w:eastAsia="ru-RU"/>
        </w:rPr>
        <w:t>. Источники централизованного хозяйственно-питьевого водоснабжения. Гигиенические, технические требования и правила выбора</w:t>
      </w:r>
      <w:r w:rsidRPr="007412B2">
        <w:rPr>
          <w:rFonts w:ascii="Times New Roman" w:eastAsia="Times New Roman" w:hAnsi="Times New Roman" w:cs="Times New Roman"/>
          <w:color w:val="000000"/>
          <w:sz w:val="28"/>
          <w:szCs w:val="28"/>
          <w:lang w:eastAsia="ru-RU"/>
        </w:rPr>
        <w:t>,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14:paraId="48364CA3"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88</w:t>
      </w:r>
      <w:r w:rsidRPr="007412B2">
        <w:rPr>
          <w:rFonts w:ascii="Times New Roman" w:eastAsia="ArialMT" w:hAnsi="Times New Roman" w:cs="Times New Roman"/>
          <w:sz w:val="28"/>
          <w:szCs w:val="28"/>
          <w:lang w:eastAsia="ru-RU"/>
        </w:rPr>
        <w:t>. Размеры земельных участков для станций водоочистки в зависимости от их производительности, тыс. куб. м/сутки, следует принимать по проекту, но не более:</w:t>
      </w:r>
    </w:p>
    <w:p w14:paraId="6626E2C1"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до 0,8 – 1 га;</w:t>
      </w:r>
    </w:p>
    <w:p w14:paraId="7CD5E246"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0,8 - 12 – 2 га;</w:t>
      </w:r>
    </w:p>
    <w:p w14:paraId="3456814E"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12 - 32 – 3 га;</w:t>
      </w:r>
    </w:p>
    <w:p w14:paraId="75AB5A22"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32 - 80 – 4 га;</w:t>
      </w:r>
    </w:p>
    <w:p w14:paraId="49ADD186"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80 - 125 – 6 га;</w:t>
      </w:r>
    </w:p>
    <w:p w14:paraId="2C4BCF3B"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125 - 250 – 12 га;</w:t>
      </w:r>
    </w:p>
    <w:p w14:paraId="7359E432"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250 - 400 – 18 га;</w:t>
      </w:r>
    </w:p>
    <w:p w14:paraId="5A94433B"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400 - 800 – 24 га.</w:t>
      </w:r>
    </w:p>
    <w:p w14:paraId="04E40C06" w14:textId="77777777" w:rsidR="007412B2" w:rsidRPr="007412B2" w:rsidRDefault="007412B2" w:rsidP="007412B2">
      <w:pPr>
        <w:autoSpaceDE w:val="0"/>
        <w:autoSpaceDN w:val="0"/>
        <w:adjustRightInd w:val="0"/>
        <w:spacing w:after="0" w:line="240" w:lineRule="auto"/>
        <w:ind w:firstLine="720"/>
        <w:rPr>
          <w:rFonts w:ascii="Times New Roman" w:eastAsia="ArialMT" w:hAnsi="Times New Roman" w:cs="Times New Roman"/>
          <w:sz w:val="28"/>
          <w:szCs w:val="28"/>
          <w:lang w:eastAsia="ru-RU"/>
        </w:rPr>
      </w:pPr>
    </w:p>
    <w:p w14:paraId="3BADF0A3"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89. Размеры земельных участков для очистных сооружений канализации следует принимать не более указанных в таблице 15.</w:t>
      </w:r>
    </w:p>
    <w:p w14:paraId="1AF5685F"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3B1BF1B" w14:textId="77777777" w:rsidR="007412B2" w:rsidRPr="007412B2" w:rsidRDefault="007412B2" w:rsidP="007412B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15</w:t>
      </w:r>
    </w:p>
    <w:tbl>
      <w:tblPr>
        <w:tblW w:w="9720" w:type="dxa"/>
        <w:tblInd w:w="45" w:type="dxa"/>
        <w:tblLayout w:type="fixed"/>
        <w:tblCellMar>
          <w:left w:w="45" w:type="dxa"/>
          <w:right w:w="45" w:type="dxa"/>
        </w:tblCellMar>
        <w:tblLook w:val="0000" w:firstRow="0" w:lastRow="0" w:firstColumn="0" w:lastColumn="0" w:noHBand="0" w:noVBand="0"/>
      </w:tblPr>
      <w:tblGrid>
        <w:gridCol w:w="3390"/>
        <w:gridCol w:w="2010"/>
        <w:gridCol w:w="2040"/>
        <w:gridCol w:w="2280"/>
      </w:tblGrid>
      <w:tr w:rsidR="007412B2" w:rsidRPr="007412B2" w14:paraId="0B3C3ECF" w14:textId="77777777" w:rsidTr="007412B2">
        <w:tc>
          <w:tcPr>
            <w:tcW w:w="3390" w:type="dxa"/>
            <w:tcBorders>
              <w:top w:val="single" w:sz="2" w:space="0" w:color="auto"/>
              <w:left w:val="single" w:sz="2" w:space="0" w:color="auto"/>
              <w:bottom w:val="nil"/>
              <w:right w:val="single" w:sz="2" w:space="0" w:color="auto"/>
            </w:tcBorders>
          </w:tcPr>
          <w:p w14:paraId="64FD4A4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Производительность очистных сооружений канализации, тыс. </w:t>
            </w:r>
            <w:proofErr w:type="spellStart"/>
            <w:r w:rsidRPr="007412B2">
              <w:rPr>
                <w:rFonts w:ascii="Times New Roman" w:eastAsia="Times New Roman" w:hAnsi="Times New Roman" w:cs="Times New Roman"/>
                <w:sz w:val="24"/>
                <w:szCs w:val="24"/>
                <w:lang w:eastAsia="ru-RU"/>
              </w:rPr>
              <w:t>куб.м</w:t>
            </w:r>
            <w:proofErr w:type="spellEnd"/>
            <w:r w:rsidRPr="007412B2">
              <w:rPr>
                <w:rFonts w:ascii="Times New Roman" w:eastAsia="Times New Roman" w:hAnsi="Times New Roman" w:cs="Times New Roman"/>
                <w:sz w:val="24"/>
                <w:szCs w:val="24"/>
                <w:lang w:eastAsia="ru-RU"/>
              </w:rPr>
              <w:t>/сутки</w:t>
            </w:r>
          </w:p>
        </w:tc>
        <w:tc>
          <w:tcPr>
            <w:tcW w:w="6330" w:type="dxa"/>
            <w:gridSpan w:val="3"/>
            <w:tcBorders>
              <w:top w:val="single" w:sz="2" w:space="0" w:color="auto"/>
              <w:left w:val="single" w:sz="2" w:space="0" w:color="auto"/>
              <w:bottom w:val="single" w:sz="2" w:space="0" w:color="auto"/>
              <w:right w:val="single" w:sz="2" w:space="0" w:color="auto"/>
            </w:tcBorders>
          </w:tcPr>
          <w:p w14:paraId="6418172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Размеры земельных участков, га</w:t>
            </w:r>
          </w:p>
        </w:tc>
      </w:tr>
      <w:tr w:rsidR="007412B2" w:rsidRPr="007412B2" w14:paraId="1A534487" w14:textId="77777777" w:rsidTr="007412B2">
        <w:tc>
          <w:tcPr>
            <w:tcW w:w="3390" w:type="dxa"/>
            <w:tcBorders>
              <w:top w:val="nil"/>
              <w:left w:val="single" w:sz="2" w:space="0" w:color="auto"/>
              <w:bottom w:val="single" w:sz="2" w:space="0" w:color="auto"/>
              <w:right w:val="single" w:sz="2" w:space="0" w:color="auto"/>
            </w:tcBorders>
          </w:tcPr>
          <w:p w14:paraId="21423B4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c>
          <w:tcPr>
            <w:tcW w:w="2010" w:type="dxa"/>
            <w:tcBorders>
              <w:top w:val="single" w:sz="2" w:space="0" w:color="auto"/>
              <w:left w:val="single" w:sz="2" w:space="0" w:color="auto"/>
              <w:bottom w:val="single" w:sz="2" w:space="0" w:color="auto"/>
              <w:right w:val="single" w:sz="2" w:space="0" w:color="auto"/>
            </w:tcBorders>
          </w:tcPr>
          <w:p w14:paraId="04E9EA5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очистных сооружений</w:t>
            </w:r>
          </w:p>
        </w:tc>
        <w:tc>
          <w:tcPr>
            <w:tcW w:w="2040" w:type="dxa"/>
            <w:tcBorders>
              <w:top w:val="single" w:sz="2" w:space="0" w:color="auto"/>
              <w:left w:val="single" w:sz="2" w:space="0" w:color="auto"/>
              <w:bottom w:val="single" w:sz="2" w:space="0" w:color="auto"/>
              <w:right w:val="single" w:sz="2" w:space="0" w:color="auto"/>
            </w:tcBorders>
          </w:tcPr>
          <w:p w14:paraId="1CCFDEA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иловых площадок</w:t>
            </w:r>
          </w:p>
        </w:tc>
        <w:tc>
          <w:tcPr>
            <w:tcW w:w="2280" w:type="dxa"/>
            <w:tcBorders>
              <w:top w:val="single" w:sz="2" w:space="0" w:color="auto"/>
              <w:left w:val="single" w:sz="2" w:space="0" w:color="auto"/>
              <w:bottom w:val="single" w:sz="2" w:space="0" w:color="auto"/>
              <w:right w:val="single" w:sz="2" w:space="0" w:color="auto"/>
            </w:tcBorders>
          </w:tcPr>
          <w:p w14:paraId="6D9C83D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биологических прудов глубокой очистки сточных вод</w:t>
            </w:r>
          </w:p>
          <w:p w14:paraId="287B395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r>
      <w:tr w:rsidR="007412B2" w:rsidRPr="007412B2" w14:paraId="3355D2AD" w14:textId="77777777" w:rsidTr="007412B2">
        <w:tc>
          <w:tcPr>
            <w:tcW w:w="3390" w:type="dxa"/>
            <w:tcBorders>
              <w:top w:val="single" w:sz="2" w:space="0" w:color="auto"/>
              <w:left w:val="single" w:sz="2" w:space="0" w:color="auto"/>
              <w:bottom w:val="nil"/>
              <w:right w:val="single" w:sz="2" w:space="0" w:color="auto"/>
            </w:tcBorders>
          </w:tcPr>
          <w:p w14:paraId="0778AFEF" w14:textId="77777777" w:rsidR="007412B2" w:rsidRPr="007412B2" w:rsidRDefault="007412B2" w:rsidP="007412B2">
            <w:pPr>
              <w:widowControl w:val="0"/>
              <w:spacing w:after="0" w:line="240" w:lineRule="auto"/>
              <w:jc w:val="center"/>
              <w:rPr>
                <w:rFonts w:ascii="Times New Roman" w:eastAsia="ArialMT" w:hAnsi="Times New Roman" w:cs="Times New Roman"/>
                <w:sz w:val="24"/>
                <w:szCs w:val="24"/>
                <w:lang w:eastAsia="ru-RU"/>
              </w:rPr>
            </w:pPr>
            <w:r w:rsidRPr="007412B2">
              <w:rPr>
                <w:rFonts w:ascii="Times New Roman" w:eastAsia="ArialMT" w:hAnsi="Times New Roman" w:cs="Times New Roman"/>
                <w:sz w:val="24"/>
                <w:szCs w:val="24"/>
                <w:lang w:eastAsia="ru-RU"/>
              </w:rPr>
              <w:t>до 0,1</w:t>
            </w:r>
          </w:p>
          <w:p w14:paraId="3C0222D7" w14:textId="77777777" w:rsidR="007412B2" w:rsidRPr="007412B2" w:rsidRDefault="007412B2" w:rsidP="007412B2">
            <w:pPr>
              <w:widowControl w:val="0"/>
              <w:spacing w:after="0" w:line="240" w:lineRule="auto"/>
              <w:jc w:val="center"/>
              <w:rPr>
                <w:rFonts w:ascii="Times New Roman" w:eastAsia="ArialMT" w:hAnsi="Times New Roman" w:cs="Times New Roman"/>
                <w:sz w:val="24"/>
                <w:szCs w:val="24"/>
                <w:lang w:eastAsia="ru-RU"/>
              </w:rPr>
            </w:pPr>
            <w:r w:rsidRPr="007412B2">
              <w:rPr>
                <w:rFonts w:ascii="Times New Roman" w:eastAsia="ArialMT" w:hAnsi="Times New Roman" w:cs="Times New Roman"/>
                <w:sz w:val="24"/>
                <w:szCs w:val="24"/>
                <w:lang w:eastAsia="ru-RU"/>
              </w:rPr>
              <w:t>01-02</w:t>
            </w:r>
          </w:p>
          <w:p w14:paraId="38FF62BB" w14:textId="77777777" w:rsidR="007412B2" w:rsidRPr="007412B2" w:rsidRDefault="007412B2" w:rsidP="007412B2">
            <w:pPr>
              <w:widowControl w:val="0"/>
              <w:spacing w:after="0" w:line="240" w:lineRule="auto"/>
              <w:jc w:val="center"/>
              <w:rPr>
                <w:rFonts w:ascii="Times New Roman" w:eastAsia="ArialMT" w:hAnsi="Times New Roman" w:cs="Times New Roman"/>
                <w:sz w:val="24"/>
                <w:szCs w:val="24"/>
                <w:lang w:eastAsia="ru-RU"/>
              </w:rPr>
            </w:pPr>
            <w:r w:rsidRPr="007412B2">
              <w:rPr>
                <w:rFonts w:ascii="Times New Roman" w:eastAsia="ArialMT" w:hAnsi="Times New Roman" w:cs="Times New Roman"/>
                <w:sz w:val="24"/>
                <w:szCs w:val="24"/>
                <w:lang w:eastAsia="ru-RU"/>
              </w:rPr>
              <w:t>0,2-0,4</w:t>
            </w:r>
          </w:p>
          <w:p w14:paraId="387B647E" w14:textId="77777777" w:rsidR="007412B2" w:rsidRPr="007412B2" w:rsidRDefault="007412B2" w:rsidP="007412B2">
            <w:pPr>
              <w:widowControl w:val="0"/>
              <w:spacing w:after="0" w:line="240" w:lineRule="auto"/>
              <w:jc w:val="center"/>
              <w:rPr>
                <w:rFonts w:ascii="Times New Roman" w:eastAsia="ArialMT" w:hAnsi="Times New Roman" w:cs="Times New Roman"/>
                <w:sz w:val="24"/>
                <w:szCs w:val="24"/>
                <w:lang w:eastAsia="ru-RU"/>
              </w:rPr>
            </w:pPr>
            <w:r w:rsidRPr="007412B2">
              <w:rPr>
                <w:rFonts w:ascii="Times New Roman" w:eastAsia="ArialMT" w:hAnsi="Times New Roman" w:cs="Times New Roman"/>
                <w:sz w:val="24"/>
                <w:szCs w:val="24"/>
                <w:lang w:eastAsia="ru-RU"/>
              </w:rPr>
              <w:t>0,4-0,8</w:t>
            </w:r>
          </w:p>
          <w:p w14:paraId="70CB1754" w14:textId="77777777" w:rsidR="007412B2" w:rsidRPr="007412B2" w:rsidRDefault="007412B2" w:rsidP="007412B2">
            <w:pPr>
              <w:widowControl w:val="0"/>
              <w:spacing w:after="0" w:line="240" w:lineRule="auto"/>
              <w:jc w:val="center"/>
              <w:rPr>
                <w:rFonts w:ascii="Times New Roman" w:eastAsia="ArialMT" w:hAnsi="Times New Roman" w:cs="Times New Roman"/>
                <w:sz w:val="24"/>
                <w:szCs w:val="24"/>
                <w:lang w:eastAsia="ru-RU"/>
              </w:rPr>
            </w:pPr>
            <w:r w:rsidRPr="007412B2">
              <w:rPr>
                <w:rFonts w:ascii="Times New Roman" w:eastAsia="ArialMT" w:hAnsi="Times New Roman" w:cs="Times New Roman"/>
                <w:sz w:val="24"/>
                <w:szCs w:val="24"/>
                <w:lang w:eastAsia="ru-RU"/>
              </w:rPr>
              <w:t>0,8-17</w:t>
            </w:r>
          </w:p>
          <w:p w14:paraId="3A4ADE63"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p>
        </w:tc>
        <w:tc>
          <w:tcPr>
            <w:tcW w:w="2010" w:type="dxa"/>
            <w:tcBorders>
              <w:top w:val="single" w:sz="2" w:space="0" w:color="auto"/>
              <w:left w:val="single" w:sz="2" w:space="0" w:color="auto"/>
              <w:bottom w:val="nil"/>
              <w:right w:val="single" w:sz="2" w:space="0" w:color="auto"/>
            </w:tcBorders>
          </w:tcPr>
          <w:p w14:paraId="654252F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0,1</w:t>
            </w:r>
          </w:p>
          <w:p w14:paraId="3C75566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0,25</w:t>
            </w:r>
          </w:p>
          <w:p w14:paraId="7C8149C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0,4</w:t>
            </w:r>
          </w:p>
          <w:p w14:paraId="06F7F0E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0,8</w:t>
            </w:r>
          </w:p>
          <w:p w14:paraId="70E2460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w:t>
            </w:r>
          </w:p>
          <w:p w14:paraId="33A47E03"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p>
        </w:tc>
        <w:tc>
          <w:tcPr>
            <w:tcW w:w="2040" w:type="dxa"/>
            <w:tcBorders>
              <w:top w:val="single" w:sz="2" w:space="0" w:color="auto"/>
              <w:left w:val="single" w:sz="2" w:space="0" w:color="auto"/>
              <w:bottom w:val="nil"/>
              <w:right w:val="single" w:sz="2" w:space="0" w:color="auto"/>
            </w:tcBorders>
          </w:tcPr>
          <w:p w14:paraId="4883176D"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r w:rsidRPr="007412B2">
              <w:rPr>
                <w:rFonts w:ascii="Times New Roman" w:eastAsia="Times New Roman" w:hAnsi="Times New Roman" w:cs="Times New Roman"/>
                <w:strike/>
                <w:sz w:val="24"/>
                <w:szCs w:val="24"/>
                <w:lang w:eastAsia="ru-RU"/>
              </w:rPr>
              <w:t>-</w:t>
            </w:r>
          </w:p>
          <w:p w14:paraId="68267E5F"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r w:rsidRPr="007412B2">
              <w:rPr>
                <w:rFonts w:ascii="Times New Roman" w:eastAsia="Times New Roman" w:hAnsi="Times New Roman" w:cs="Times New Roman"/>
                <w:strike/>
                <w:sz w:val="24"/>
                <w:szCs w:val="24"/>
                <w:lang w:eastAsia="ru-RU"/>
              </w:rPr>
              <w:t>-</w:t>
            </w:r>
          </w:p>
          <w:p w14:paraId="27CAF12F"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r w:rsidRPr="007412B2">
              <w:rPr>
                <w:rFonts w:ascii="Times New Roman" w:eastAsia="Times New Roman" w:hAnsi="Times New Roman" w:cs="Times New Roman"/>
                <w:strike/>
                <w:sz w:val="24"/>
                <w:szCs w:val="24"/>
                <w:lang w:eastAsia="ru-RU"/>
              </w:rPr>
              <w:t>-</w:t>
            </w:r>
          </w:p>
          <w:p w14:paraId="2F93566A"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r w:rsidRPr="007412B2">
              <w:rPr>
                <w:rFonts w:ascii="Times New Roman" w:eastAsia="Times New Roman" w:hAnsi="Times New Roman" w:cs="Times New Roman"/>
                <w:strike/>
                <w:sz w:val="24"/>
                <w:szCs w:val="24"/>
                <w:lang w:eastAsia="ru-RU"/>
              </w:rPr>
              <w:t>-</w:t>
            </w:r>
          </w:p>
          <w:p w14:paraId="4266FF24"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r w:rsidRPr="007412B2">
              <w:rPr>
                <w:rFonts w:ascii="Times New Roman" w:eastAsia="Times New Roman" w:hAnsi="Times New Roman" w:cs="Times New Roman"/>
                <w:strike/>
                <w:sz w:val="24"/>
                <w:szCs w:val="24"/>
                <w:lang w:eastAsia="ru-RU"/>
              </w:rPr>
              <w:t>-</w:t>
            </w:r>
          </w:p>
          <w:p w14:paraId="0456F1BB" w14:textId="77777777" w:rsidR="007412B2" w:rsidRPr="007412B2" w:rsidRDefault="007412B2" w:rsidP="007412B2">
            <w:pPr>
              <w:widowControl w:val="0"/>
              <w:spacing w:after="0" w:line="240" w:lineRule="auto"/>
              <w:jc w:val="center"/>
              <w:rPr>
                <w:rFonts w:ascii="Times New Roman" w:eastAsia="Times New Roman" w:hAnsi="Times New Roman" w:cs="Times New Roman"/>
                <w:strike/>
                <w:sz w:val="24"/>
                <w:szCs w:val="24"/>
                <w:lang w:eastAsia="ru-RU"/>
              </w:rPr>
            </w:pPr>
          </w:p>
        </w:tc>
        <w:tc>
          <w:tcPr>
            <w:tcW w:w="2280" w:type="dxa"/>
            <w:tcBorders>
              <w:top w:val="single" w:sz="2" w:space="0" w:color="auto"/>
              <w:left w:val="single" w:sz="2" w:space="0" w:color="auto"/>
              <w:bottom w:val="nil"/>
              <w:right w:val="single" w:sz="2" w:space="0" w:color="auto"/>
            </w:tcBorders>
          </w:tcPr>
          <w:p w14:paraId="16844AC2"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6C34B45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3CF657F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5199CF7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14B9B4B2"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r>
      <w:tr w:rsidR="007412B2" w:rsidRPr="007412B2" w14:paraId="200A1813" w14:textId="77777777" w:rsidTr="007412B2">
        <w:tc>
          <w:tcPr>
            <w:tcW w:w="3390" w:type="dxa"/>
            <w:tcBorders>
              <w:top w:val="nil"/>
              <w:left w:val="single" w:sz="2" w:space="0" w:color="auto"/>
              <w:bottom w:val="nil"/>
              <w:right w:val="single" w:sz="2" w:space="0" w:color="auto"/>
            </w:tcBorders>
          </w:tcPr>
          <w:p w14:paraId="7E8011A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17 - 40</w:t>
            </w:r>
          </w:p>
        </w:tc>
        <w:tc>
          <w:tcPr>
            <w:tcW w:w="2010" w:type="dxa"/>
            <w:tcBorders>
              <w:top w:val="nil"/>
              <w:left w:val="single" w:sz="2" w:space="0" w:color="auto"/>
              <w:bottom w:val="nil"/>
              <w:right w:val="single" w:sz="2" w:space="0" w:color="auto"/>
            </w:tcBorders>
          </w:tcPr>
          <w:p w14:paraId="12325FE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tc>
        <w:tc>
          <w:tcPr>
            <w:tcW w:w="2040" w:type="dxa"/>
            <w:tcBorders>
              <w:top w:val="nil"/>
              <w:left w:val="single" w:sz="2" w:space="0" w:color="auto"/>
              <w:bottom w:val="nil"/>
              <w:right w:val="single" w:sz="2" w:space="0" w:color="auto"/>
            </w:tcBorders>
          </w:tcPr>
          <w:p w14:paraId="3196F7B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9</w:t>
            </w:r>
          </w:p>
        </w:tc>
        <w:tc>
          <w:tcPr>
            <w:tcW w:w="2280" w:type="dxa"/>
            <w:tcBorders>
              <w:top w:val="nil"/>
              <w:left w:val="single" w:sz="2" w:space="0" w:color="auto"/>
              <w:bottom w:val="nil"/>
              <w:right w:val="single" w:sz="2" w:space="0" w:color="auto"/>
            </w:tcBorders>
          </w:tcPr>
          <w:p w14:paraId="07AA018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w:t>
            </w:r>
          </w:p>
        </w:tc>
      </w:tr>
      <w:tr w:rsidR="007412B2" w:rsidRPr="007412B2" w14:paraId="055809B8" w14:textId="77777777" w:rsidTr="007412B2">
        <w:tc>
          <w:tcPr>
            <w:tcW w:w="3390" w:type="dxa"/>
            <w:tcBorders>
              <w:top w:val="nil"/>
              <w:left w:val="single" w:sz="2" w:space="0" w:color="auto"/>
              <w:bottom w:val="nil"/>
              <w:right w:val="single" w:sz="2" w:space="0" w:color="auto"/>
            </w:tcBorders>
          </w:tcPr>
          <w:p w14:paraId="3E4A5DE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40 - 130</w:t>
            </w:r>
          </w:p>
        </w:tc>
        <w:tc>
          <w:tcPr>
            <w:tcW w:w="2010" w:type="dxa"/>
            <w:tcBorders>
              <w:top w:val="nil"/>
              <w:left w:val="single" w:sz="2" w:space="0" w:color="auto"/>
              <w:bottom w:val="nil"/>
              <w:right w:val="single" w:sz="2" w:space="0" w:color="auto"/>
            </w:tcBorders>
          </w:tcPr>
          <w:p w14:paraId="460242C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12</w:t>
            </w:r>
          </w:p>
        </w:tc>
        <w:tc>
          <w:tcPr>
            <w:tcW w:w="2040" w:type="dxa"/>
            <w:tcBorders>
              <w:top w:val="nil"/>
              <w:left w:val="single" w:sz="2" w:space="0" w:color="auto"/>
              <w:bottom w:val="nil"/>
              <w:right w:val="single" w:sz="2" w:space="0" w:color="auto"/>
            </w:tcBorders>
          </w:tcPr>
          <w:p w14:paraId="5FC9E6C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25</w:t>
            </w:r>
          </w:p>
        </w:tc>
        <w:tc>
          <w:tcPr>
            <w:tcW w:w="2280" w:type="dxa"/>
            <w:tcBorders>
              <w:top w:val="nil"/>
              <w:left w:val="single" w:sz="2" w:space="0" w:color="auto"/>
              <w:bottom w:val="nil"/>
              <w:right w:val="single" w:sz="2" w:space="0" w:color="auto"/>
            </w:tcBorders>
          </w:tcPr>
          <w:p w14:paraId="5FA62EA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20</w:t>
            </w:r>
          </w:p>
        </w:tc>
      </w:tr>
      <w:tr w:rsidR="007412B2" w:rsidRPr="007412B2" w14:paraId="46ADAE27" w14:textId="77777777" w:rsidTr="007412B2">
        <w:tc>
          <w:tcPr>
            <w:tcW w:w="3390" w:type="dxa"/>
            <w:tcBorders>
              <w:top w:val="nil"/>
              <w:left w:val="single" w:sz="2" w:space="0" w:color="auto"/>
              <w:bottom w:val="nil"/>
              <w:right w:val="single" w:sz="2" w:space="0" w:color="auto"/>
            </w:tcBorders>
          </w:tcPr>
          <w:p w14:paraId="1D799DE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130 - 175</w:t>
            </w:r>
          </w:p>
        </w:tc>
        <w:tc>
          <w:tcPr>
            <w:tcW w:w="2010" w:type="dxa"/>
            <w:tcBorders>
              <w:top w:val="nil"/>
              <w:left w:val="single" w:sz="2" w:space="0" w:color="auto"/>
              <w:bottom w:val="nil"/>
              <w:right w:val="single" w:sz="2" w:space="0" w:color="auto"/>
            </w:tcBorders>
          </w:tcPr>
          <w:p w14:paraId="5DAB7A6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14</w:t>
            </w:r>
          </w:p>
        </w:tc>
        <w:tc>
          <w:tcPr>
            <w:tcW w:w="2040" w:type="dxa"/>
            <w:tcBorders>
              <w:top w:val="nil"/>
              <w:left w:val="single" w:sz="2" w:space="0" w:color="auto"/>
              <w:bottom w:val="nil"/>
              <w:right w:val="single" w:sz="2" w:space="0" w:color="auto"/>
            </w:tcBorders>
          </w:tcPr>
          <w:p w14:paraId="16830F2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w:t>
            </w:r>
          </w:p>
        </w:tc>
        <w:tc>
          <w:tcPr>
            <w:tcW w:w="2280" w:type="dxa"/>
            <w:tcBorders>
              <w:top w:val="nil"/>
              <w:left w:val="single" w:sz="2" w:space="0" w:color="auto"/>
              <w:bottom w:val="nil"/>
              <w:right w:val="single" w:sz="2" w:space="0" w:color="auto"/>
            </w:tcBorders>
          </w:tcPr>
          <w:p w14:paraId="3CE8B67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w:t>
            </w:r>
          </w:p>
        </w:tc>
      </w:tr>
      <w:tr w:rsidR="007412B2" w:rsidRPr="007412B2" w14:paraId="3624219E" w14:textId="77777777" w:rsidTr="007412B2">
        <w:tc>
          <w:tcPr>
            <w:tcW w:w="3390" w:type="dxa"/>
            <w:tcBorders>
              <w:top w:val="nil"/>
              <w:left w:val="single" w:sz="2" w:space="0" w:color="auto"/>
              <w:bottom w:val="single" w:sz="2" w:space="0" w:color="auto"/>
              <w:right w:val="single" w:sz="2" w:space="0" w:color="auto"/>
            </w:tcBorders>
          </w:tcPr>
          <w:p w14:paraId="0FFEF8B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175 - 280</w:t>
            </w:r>
          </w:p>
        </w:tc>
        <w:tc>
          <w:tcPr>
            <w:tcW w:w="2010" w:type="dxa"/>
            <w:tcBorders>
              <w:top w:val="nil"/>
              <w:left w:val="single" w:sz="2" w:space="0" w:color="auto"/>
              <w:bottom w:val="single" w:sz="2" w:space="0" w:color="auto"/>
              <w:right w:val="single" w:sz="2" w:space="0" w:color="auto"/>
            </w:tcBorders>
          </w:tcPr>
          <w:p w14:paraId="4398698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18</w:t>
            </w:r>
          </w:p>
        </w:tc>
        <w:tc>
          <w:tcPr>
            <w:tcW w:w="2040" w:type="dxa"/>
            <w:tcBorders>
              <w:top w:val="nil"/>
              <w:left w:val="single" w:sz="2" w:space="0" w:color="auto"/>
              <w:bottom w:val="single" w:sz="2" w:space="0" w:color="auto"/>
              <w:right w:val="single" w:sz="2" w:space="0" w:color="auto"/>
            </w:tcBorders>
          </w:tcPr>
          <w:p w14:paraId="49166E1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55</w:t>
            </w:r>
          </w:p>
        </w:tc>
        <w:tc>
          <w:tcPr>
            <w:tcW w:w="2280" w:type="dxa"/>
            <w:tcBorders>
              <w:top w:val="nil"/>
              <w:left w:val="single" w:sz="2" w:space="0" w:color="auto"/>
              <w:bottom w:val="single" w:sz="2" w:space="0" w:color="auto"/>
              <w:right w:val="single" w:sz="2" w:space="0" w:color="auto"/>
            </w:tcBorders>
          </w:tcPr>
          <w:p w14:paraId="7C8930D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tc>
      </w:tr>
      <w:tr w:rsidR="007412B2" w:rsidRPr="007412B2" w14:paraId="65A64934" w14:textId="77777777" w:rsidTr="007412B2">
        <w:tc>
          <w:tcPr>
            <w:tcW w:w="9720" w:type="dxa"/>
            <w:gridSpan w:val="4"/>
            <w:tcBorders>
              <w:top w:val="nil"/>
              <w:left w:val="single" w:sz="2" w:space="0" w:color="auto"/>
              <w:bottom w:val="single" w:sz="2" w:space="0" w:color="auto"/>
              <w:right w:val="single" w:sz="2" w:space="0" w:color="auto"/>
            </w:tcBorders>
          </w:tcPr>
          <w:p w14:paraId="232A7F25" w14:textId="77777777" w:rsidR="007412B2" w:rsidRPr="007412B2" w:rsidRDefault="007412B2" w:rsidP="007412B2">
            <w:pPr>
              <w:widowControl w:val="0"/>
              <w:spacing w:after="0" w:line="240" w:lineRule="auto"/>
              <w:jc w:val="both"/>
              <w:rPr>
                <w:rFonts w:ascii="Times New Roman" w:eastAsia="Times New Roman" w:hAnsi="Times New Roman" w:cs="Times New Roman"/>
                <w:iCs/>
                <w:sz w:val="24"/>
                <w:szCs w:val="24"/>
                <w:lang w:eastAsia="ru-RU"/>
              </w:rPr>
            </w:pPr>
            <w:r w:rsidRPr="007412B2">
              <w:rPr>
                <w:rFonts w:ascii="Times New Roman" w:eastAsia="Times New Roman" w:hAnsi="Times New Roman" w:cs="Times New Roman"/>
                <w:iCs/>
                <w:sz w:val="24"/>
                <w:szCs w:val="24"/>
                <w:lang w:eastAsia="ru-RU"/>
              </w:rPr>
              <w:t>Примечание:</w:t>
            </w:r>
          </w:p>
          <w:p w14:paraId="305C72A1"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iCs/>
                <w:sz w:val="24"/>
                <w:szCs w:val="24"/>
                <w:lang w:eastAsia="ru-RU"/>
              </w:rPr>
              <w:t xml:space="preserve">1. Размеры земельных участков очистных сооружений  производительностью свыше 280 </w:t>
            </w:r>
            <w:proofErr w:type="spellStart"/>
            <w:r w:rsidRPr="007412B2">
              <w:rPr>
                <w:rFonts w:ascii="Times New Roman" w:eastAsia="Times New Roman" w:hAnsi="Times New Roman" w:cs="Times New Roman"/>
                <w:iCs/>
                <w:sz w:val="24"/>
                <w:szCs w:val="24"/>
                <w:lang w:eastAsia="ru-RU"/>
              </w:rPr>
              <w:t>тыс.куб.м</w:t>
            </w:r>
            <w:proofErr w:type="spellEnd"/>
            <w:r w:rsidRPr="007412B2">
              <w:rPr>
                <w:rFonts w:ascii="Times New Roman" w:eastAsia="Times New Roman" w:hAnsi="Times New Roman" w:cs="Times New Roman"/>
                <w:iCs/>
                <w:sz w:val="24"/>
                <w:szCs w:val="24"/>
                <w:lang w:eastAsia="ru-RU"/>
              </w:rPr>
              <w:t xml:space="preserve">/сутки следует принимать по  проектам, разработанным в установленном порядке, проектам аналогичных  сооружений или по данным специализированных организаций при согласовании  с органами санитарно-эпидемиологического контроля. </w:t>
            </w:r>
          </w:p>
        </w:tc>
      </w:tr>
    </w:tbl>
    <w:p w14:paraId="37532B01" w14:textId="77777777" w:rsidR="007412B2" w:rsidRPr="007412B2" w:rsidRDefault="007412B2" w:rsidP="007412B2">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p>
    <w:p w14:paraId="0CA59A69"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trike/>
          <w:color w:val="F513C5"/>
          <w:sz w:val="28"/>
          <w:szCs w:val="28"/>
          <w:lang w:eastAsia="ru-RU"/>
        </w:rPr>
      </w:pPr>
      <w:r w:rsidRPr="007412B2">
        <w:rPr>
          <w:rFonts w:ascii="Times New Roman" w:eastAsia="Times New Roman" w:hAnsi="Times New Roman" w:cs="Times New Roman"/>
          <w:color w:val="000000"/>
          <w:sz w:val="28"/>
          <w:szCs w:val="28"/>
          <w:lang w:eastAsia="ru-RU"/>
        </w:rPr>
        <w:t xml:space="preserve">90. Размеры земельных участков очистных сооружений локальных систем канализации и их санитарно-защитных зон следует принимать в зависимости от </w:t>
      </w:r>
      <w:r w:rsidRPr="007412B2">
        <w:rPr>
          <w:rFonts w:ascii="Times New Roman" w:eastAsia="Times New Roman" w:hAnsi="Times New Roman" w:cs="Times New Roman"/>
          <w:color w:val="000000"/>
          <w:sz w:val="28"/>
          <w:szCs w:val="28"/>
          <w:lang w:eastAsia="ru-RU"/>
        </w:rPr>
        <w:lastRenderedPageBreak/>
        <w:t xml:space="preserve">грунтовых условий и количества сточных вод, но не более 0,25 га, в соответствии с требованиями </w:t>
      </w:r>
      <w:hyperlink r:id="rId80" w:history="1">
        <w:r w:rsidRPr="007412B2">
          <w:rPr>
            <w:rFonts w:ascii="Times New Roman" w:eastAsia="Times New Roman" w:hAnsi="Times New Roman" w:cs="Times New Roman"/>
            <w:sz w:val="28"/>
            <w:szCs w:val="28"/>
            <w:lang w:eastAsia="ru-RU"/>
          </w:rPr>
          <w:t>СП 32.13330.2010</w:t>
        </w:r>
      </w:hyperlink>
      <w:r w:rsidRPr="007412B2">
        <w:rPr>
          <w:rFonts w:ascii="Times New Roman" w:eastAsia="Times New Roman" w:hAnsi="Times New Roman" w:cs="Times New Roman"/>
          <w:sz w:val="28"/>
          <w:szCs w:val="28"/>
          <w:lang w:eastAsia="ru-RU"/>
        </w:rPr>
        <w:t xml:space="preserve"> Канализация. Наружные сети и сооружения. Актуализированная редакция СНиП 2.04.03-85</w:t>
      </w:r>
      <w:r w:rsidRPr="007412B2">
        <w:rPr>
          <w:rFonts w:ascii="Times New Roman" w:eastAsia="Times New Roman" w:hAnsi="Times New Roman" w:cs="Times New Roman"/>
          <w:color w:val="000000"/>
          <w:sz w:val="28"/>
          <w:szCs w:val="28"/>
          <w:lang w:eastAsia="ru-RU"/>
        </w:rPr>
        <w:t xml:space="preserve">. </w:t>
      </w:r>
    </w:p>
    <w:p w14:paraId="482167D7"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91. 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w:t>
      </w:r>
      <w:r w:rsidRPr="007412B2">
        <w:rPr>
          <w:rFonts w:ascii="Times New Roman" w:eastAsia="Times New Roman" w:hAnsi="Times New Roman" w:cs="Times New Roman"/>
          <w:sz w:val="28"/>
          <w:szCs w:val="28"/>
          <w:lang w:eastAsia="ru-RU"/>
        </w:rPr>
        <w:t xml:space="preserve">Размещение сливных станций следует предусматривать в соответствии с </w:t>
      </w:r>
      <w:hyperlink r:id="rId81" w:history="1">
        <w:r w:rsidRPr="007412B2">
          <w:rPr>
            <w:rFonts w:ascii="Times New Roman" w:eastAsia="Times New Roman" w:hAnsi="Times New Roman" w:cs="Times New Roman"/>
            <w:sz w:val="28"/>
            <w:szCs w:val="28"/>
            <w:lang w:eastAsia="ru-RU"/>
          </w:rPr>
          <w:t>СП 32.13330.2012</w:t>
        </w:r>
      </w:hyperlink>
      <w:r w:rsidRPr="007412B2">
        <w:rPr>
          <w:rFonts w:ascii="Times New Roman" w:eastAsia="Times New Roman" w:hAnsi="Times New Roman" w:cs="Times New Roman"/>
          <w:sz w:val="28"/>
          <w:szCs w:val="28"/>
          <w:lang w:eastAsia="ru-RU"/>
        </w:rPr>
        <w:t xml:space="preserve"> Канализация. Наружные сети и сооружения. Актуализированная редакция СНиП 2.04.03-85, а их санитарно-защитные зоны принимать по СанПиН 2.2.1/2.1.1.2361-08. Изменение 1 к 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 СанПиН 2.2.1/2.1.1.1200-03. Новая редакция» </w:t>
      </w:r>
    </w:p>
    <w:p w14:paraId="449977B3"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p>
    <w:p w14:paraId="4E91EAA3"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обеспеченности объектами теплоснабжения</w:t>
      </w:r>
    </w:p>
    <w:p w14:paraId="4EE35C89"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p>
    <w:p w14:paraId="0361CE23"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92. Нормативы обеспеченности объектами теплоснабжения следует принимать не менее 0,5 килокалорий на отопление 1 кв. м площади в год.</w:t>
      </w:r>
    </w:p>
    <w:p w14:paraId="5A2DCA70"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93. 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w:t>
      </w:r>
    </w:p>
    <w:p w14:paraId="29BC0D9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94. Теплоснабжение населенных пунктов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14:paraId="2E62511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spellStart"/>
      <w:r w:rsidRPr="007412B2">
        <w:rPr>
          <w:rFonts w:ascii="Times New Roman" w:eastAsia="Times New Roman" w:hAnsi="Times New Roman" w:cs="Times New Roman"/>
          <w:sz w:val="28"/>
          <w:szCs w:val="28"/>
          <w:lang w:eastAsia="ru-RU"/>
        </w:rPr>
        <w:t>Энергогенерирующие</w:t>
      </w:r>
      <w:proofErr w:type="spellEnd"/>
      <w:r w:rsidRPr="007412B2">
        <w:rPr>
          <w:rFonts w:ascii="Times New Roman" w:eastAsia="Times New Roman" w:hAnsi="Times New Roman" w:cs="Times New Roman"/>
          <w:sz w:val="28"/>
          <w:szCs w:val="28"/>
          <w:lang w:eastAsia="ru-RU"/>
        </w:rPr>
        <w:t xml:space="preserve"> сооружения и устройства,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или коммунальных зон.</w:t>
      </w:r>
    </w:p>
    <w:p w14:paraId="0CCCD2A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14:paraId="28B9B2C6"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В районах многоквартирной жилой застройки малой этажности, а также одно-, двухквартирной жилой застройки с приусадебными (</w:t>
      </w:r>
      <w:proofErr w:type="spellStart"/>
      <w:r w:rsidRPr="007412B2">
        <w:rPr>
          <w:rFonts w:ascii="Times New Roman" w:eastAsia="Times New Roman" w:hAnsi="Times New Roman" w:cs="Times New Roman"/>
          <w:sz w:val="28"/>
          <w:szCs w:val="28"/>
          <w:lang w:eastAsia="ru-RU"/>
        </w:rPr>
        <w:t>приквартирными</w:t>
      </w:r>
      <w:proofErr w:type="spellEnd"/>
      <w:r w:rsidRPr="007412B2">
        <w:rPr>
          <w:rFonts w:ascii="Times New Roman" w:eastAsia="Times New Roman" w:hAnsi="Times New Roman" w:cs="Times New Roman"/>
          <w:sz w:val="28"/>
          <w:szCs w:val="28"/>
          <w:lang w:eastAsia="ru-RU"/>
        </w:rPr>
        <w:t>) земельными участками теплоснабжение предусматривается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Размеры земельных участков для отдельно стоящих отопительных котельных, располагаемых в жилых зонах, следует принимать по таблице 16.</w:t>
      </w:r>
    </w:p>
    <w:p w14:paraId="770C1D8F"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p w14:paraId="26D6E9AB" w14:textId="77777777" w:rsidR="007412B2" w:rsidRPr="007412B2" w:rsidRDefault="007412B2" w:rsidP="007412B2">
      <w:pPr>
        <w:widowControl w:val="0"/>
        <w:spacing w:after="0" w:line="240" w:lineRule="auto"/>
        <w:ind w:firstLine="709"/>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16</w:t>
      </w:r>
    </w:p>
    <w:tbl>
      <w:tblPr>
        <w:tblW w:w="0" w:type="auto"/>
        <w:tblInd w:w="45" w:type="dxa"/>
        <w:tblLayout w:type="fixed"/>
        <w:tblCellMar>
          <w:left w:w="45" w:type="dxa"/>
          <w:right w:w="45" w:type="dxa"/>
        </w:tblCellMar>
        <w:tblLook w:val="0000" w:firstRow="0" w:lastRow="0" w:firstColumn="0" w:lastColumn="0" w:noHBand="0" w:noVBand="0"/>
      </w:tblPr>
      <w:tblGrid>
        <w:gridCol w:w="3930"/>
        <w:gridCol w:w="2235"/>
        <w:gridCol w:w="3555"/>
      </w:tblGrid>
      <w:tr w:rsidR="007412B2" w:rsidRPr="007412B2" w14:paraId="4DD9A852" w14:textId="77777777" w:rsidTr="007412B2">
        <w:tc>
          <w:tcPr>
            <w:tcW w:w="3930" w:type="dxa"/>
            <w:tcBorders>
              <w:top w:val="single" w:sz="2" w:space="0" w:color="auto"/>
              <w:left w:val="single" w:sz="2" w:space="0" w:color="auto"/>
              <w:bottom w:val="nil"/>
              <w:right w:val="single" w:sz="2" w:space="0" w:color="auto"/>
            </w:tcBorders>
          </w:tcPr>
          <w:p w14:paraId="1DCEFC32"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Теплопроизводительность котельных, </w:t>
            </w:r>
            <w:proofErr w:type="spellStart"/>
            <w:r w:rsidRPr="007412B2">
              <w:rPr>
                <w:rFonts w:ascii="Times New Roman" w:eastAsia="Times New Roman" w:hAnsi="Times New Roman" w:cs="Times New Roman"/>
                <w:sz w:val="24"/>
                <w:szCs w:val="24"/>
                <w:lang w:eastAsia="ru-RU"/>
              </w:rPr>
              <w:t>гигакалория</w:t>
            </w:r>
            <w:proofErr w:type="spellEnd"/>
            <w:r w:rsidRPr="007412B2">
              <w:rPr>
                <w:rFonts w:ascii="Times New Roman" w:eastAsia="Times New Roman" w:hAnsi="Times New Roman" w:cs="Times New Roman"/>
                <w:sz w:val="24"/>
                <w:szCs w:val="24"/>
                <w:lang w:eastAsia="ru-RU"/>
              </w:rPr>
              <w:t xml:space="preserve"> в час </w:t>
            </w:r>
            <w:r w:rsidRPr="007412B2">
              <w:rPr>
                <w:rFonts w:ascii="Times New Roman" w:eastAsia="Times New Roman" w:hAnsi="Times New Roman" w:cs="Times New Roman"/>
                <w:sz w:val="24"/>
                <w:szCs w:val="24"/>
                <w:lang w:eastAsia="ru-RU"/>
              </w:rPr>
              <w:lastRenderedPageBreak/>
              <w:t>(Мегаватт)</w:t>
            </w:r>
          </w:p>
        </w:tc>
        <w:tc>
          <w:tcPr>
            <w:tcW w:w="5790" w:type="dxa"/>
            <w:gridSpan w:val="2"/>
            <w:tcBorders>
              <w:top w:val="single" w:sz="2" w:space="0" w:color="auto"/>
              <w:left w:val="single" w:sz="2" w:space="0" w:color="auto"/>
              <w:bottom w:val="single" w:sz="2" w:space="0" w:color="auto"/>
              <w:right w:val="single" w:sz="2" w:space="0" w:color="auto"/>
            </w:tcBorders>
          </w:tcPr>
          <w:p w14:paraId="28ADD10C"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Размеры земельных участков, котельных, га, работающих</w:t>
            </w:r>
          </w:p>
          <w:p w14:paraId="2F398CC2"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 xml:space="preserve"> </w:t>
            </w:r>
          </w:p>
        </w:tc>
      </w:tr>
      <w:tr w:rsidR="007412B2" w:rsidRPr="007412B2" w14:paraId="54924AF1" w14:textId="77777777" w:rsidTr="007412B2">
        <w:tc>
          <w:tcPr>
            <w:tcW w:w="3930" w:type="dxa"/>
            <w:tcBorders>
              <w:top w:val="nil"/>
              <w:left w:val="single" w:sz="2" w:space="0" w:color="auto"/>
              <w:bottom w:val="single" w:sz="2" w:space="0" w:color="auto"/>
              <w:right w:val="single" w:sz="2" w:space="0" w:color="auto"/>
            </w:tcBorders>
          </w:tcPr>
          <w:p w14:paraId="321B3452" w14:textId="77777777" w:rsidR="007412B2" w:rsidRPr="007412B2" w:rsidRDefault="007412B2" w:rsidP="007412B2">
            <w:pPr>
              <w:widowControl w:val="0"/>
              <w:spacing w:after="0" w:line="240" w:lineRule="auto"/>
              <w:ind w:firstLine="36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 xml:space="preserve">  </w:t>
            </w:r>
          </w:p>
        </w:tc>
        <w:tc>
          <w:tcPr>
            <w:tcW w:w="2235" w:type="dxa"/>
            <w:tcBorders>
              <w:top w:val="single" w:sz="2" w:space="0" w:color="auto"/>
              <w:left w:val="single" w:sz="2" w:space="0" w:color="auto"/>
              <w:bottom w:val="single" w:sz="2" w:space="0" w:color="auto"/>
              <w:right w:val="single" w:sz="2" w:space="0" w:color="auto"/>
            </w:tcBorders>
          </w:tcPr>
          <w:p w14:paraId="58B30228"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на твердом топливе</w:t>
            </w:r>
          </w:p>
        </w:tc>
        <w:tc>
          <w:tcPr>
            <w:tcW w:w="3555" w:type="dxa"/>
            <w:tcBorders>
              <w:top w:val="single" w:sz="2" w:space="0" w:color="auto"/>
              <w:left w:val="single" w:sz="2" w:space="0" w:color="auto"/>
              <w:bottom w:val="single" w:sz="2" w:space="0" w:color="auto"/>
              <w:right w:val="single" w:sz="2" w:space="0" w:color="auto"/>
            </w:tcBorders>
          </w:tcPr>
          <w:p w14:paraId="6666A699"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на газомазутном топливе</w:t>
            </w:r>
          </w:p>
          <w:p w14:paraId="0B123545"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p>
        </w:tc>
      </w:tr>
      <w:tr w:rsidR="007412B2" w:rsidRPr="007412B2" w14:paraId="12022D3B" w14:textId="77777777" w:rsidTr="007412B2">
        <w:tc>
          <w:tcPr>
            <w:tcW w:w="3930" w:type="dxa"/>
            <w:tcBorders>
              <w:top w:val="single" w:sz="2" w:space="0" w:color="auto"/>
              <w:left w:val="single" w:sz="2" w:space="0" w:color="auto"/>
              <w:bottom w:val="nil"/>
              <w:right w:val="single" w:sz="2" w:space="0" w:color="auto"/>
            </w:tcBorders>
          </w:tcPr>
          <w:p w14:paraId="0B51E635"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 5</w:t>
            </w:r>
          </w:p>
        </w:tc>
        <w:tc>
          <w:tcPr>
            <w:tcW w:w="2235" w:type="dxa"/>
            <w:tcBorders>
              <w:top w:val="single" w:sz="2" w:space="0" w:color="auto"/>
              <w:left w:val="single" w:sz="2" w:space="0" w:color="auto"/>
              <w:bottom w:val="nil"/>
              <w:right w:val="single" w:sz="2" w:space="0" w:color="auto"/>
            </w:tcBorders>
          </w:tcPr>
          <w:p w14:paraId="5FF92CE2"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0,7 </w:t>
            </w:r>
          </w:p>
        </w:tc>
        <w:tc>
          <w:tcPr>
            <w:tcW w:w="3555" w:type="dxa"/>
            <w:tcBorders>
              <w:top w:val="single" w:sz="2" w:space="0" w:color="auto"/>
              <w:left w:val="single" w:sz="2" w:space="0" w:color="auto"/>
              <w:bottom w:val="nil"/>
              <w:right w:val="single" w:sz="2" w:space="0" w:color="auto"/>
            </w:tcBorders>
          </w:tcPr>
          <w:p w14:paraId="753BCBB1"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0,7 </w:t>
            </w:r>
          </w:p>
        </w:tc>
      </w:tr>
      <w:tr w:rsidR="007412B2" w:rsidRPr="007412B2" w14:paraId="6687707A" w14:textId="77777777" w:rsidTr="007412B2">
        <w:tc>
          <w:tcPr>
            <w:tcW w:w="3930" w:type="dxa"/>
            <w:tcBorders>
              <w:top w:val="nil"/>
              <w:left w:val="single" w:sz="2" w:space="0" w:color="auto"/>
              <w:bottom w:val="nil"/>
              <w:right w:val="single" w:sz="2" w:space="0" w:color="auto"/>
            </w:tcBorders>
          </w:tcPr>
          <w:p w14:paraId="788DE182"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от 5 - 10 (6 - 12)</w:t>
            </w:r>
          </w:p>
        </w:tc>
        <w:tc>
          <w:tcPr>
            <w:tcW w:w="2235" w:type="dxa"/>
            <w:tcBorders>
              <w:top w:val="nil"/>
              <w:left w:val="single" w:sz="2" w:space="0" w:color="auto"/>
              <w:bottom w:val="nil"/>
              <w:right w:val="single" w:sz="2" w:space="0" w:color="auto"/>
            </w:tcBorders>
          </w:tcPr>
          <w:p w14:paraId="76113774"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1,0 </w:t>
            </w:r>
          </w:p>
        </w:tc>
        <w:tc>
          <w:tcPr>
            <w:tcW w:w="3555" w:type="dxa"/>
            <w:tcBorders>
              <w:top w:val="nil"/>
              <w:left w:val="single" w:sz="2" w:space="0" w:color="auto"/>
              <w:bottom w:val="nil"/>
              <w:right w:val="single" w:sz="2" w:space="0" w:color="auto"/>
            </w:tcBorders>
          </w:tcPr>
          <w:p w14:paraId="0D894778"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1,0 </w:t>
            </w:r>
          </w:p>
        </w:tc>
      </w:tr>
      <w:tr w:rsidR="007412B2" w:rsidRPr="007412B2" w14:paraId="01E36609" w14:textId="77777777" w:rsidTr="007412B2">
        <w:tc>
          <w:tcPr>
            <w:tcW w:w="3930" w:type="dxa"/>
            <w:tcBorders>
              <w:top w:val="nil"/>
              <w:left w:val="single" w:sz="2" w:space="0" w:color="auto"/>
              <w:bottom w:val="nil"/>
              <w:right w:val="single" w:sz="2" w:space="0" w:color="auto"/>
            </w:tcBorders>
          </w:tcPr>
          <w:p w14:paraId="74F2E6C3"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 xml:space="preserve"> 10 - 50 (12 - 58)</w:t>
            </w:r>
          </w:p>
        </w:tc>
        <w:tc>
          <w:tcPr>
            <w:tcW w:w="2235" w:type="dxa"/>
            <w:tcBorders>
              <w:top w:val="nil"/>
              <w:left w:val="single" w:sz="2" w:space="0" w:color="auto"/>
              <w:bottom w:val="nil"/>
              <w:right w:val="single" w:sz="2" w:space="0" w:color="auto"/>
            </w:tcBorders>
          </w:tcPr>
          <w:p w14:paraId="258BBD01"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2,0 </w:t>
            </w:r>
          </w:p>
        </w:tc>
        <w:tc>
          <w:tcPr>
            <w:tcW w:w="3555" w:type="dxa"/>
            <w:tcBorders>
              <w:top w:val="nil"/>
              <w:left w:val="single" w:sz="2" w:space="0" w:color="auto"/>
              <w:bottom w:val="nil"/>
              <w:right w:val="single" w:sz="2" w:space="0" w:color="auto"/>
            </w:tcBorders>
          </w:tcPr>
          <w:p w14:paraId="7CDE9412"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1,5 </w:t>
            </w:r>
          </w:p>
        </w:tc>
      </w:tr>
      <w:tr w:rsidR="007412B2" w:rsidRPr="007412B2" w14:paraId="73E532F6" w14:textId="77777777" w:rsidTr="007412B2">
        <w:tc>
          <w:tcPr>
            <w:tcW w:w="3930" w:type="dxa"/>
            <w:tcBorders>
              <w:top w:val="nil"/>
              <w:left w:val="single" w:sz="2" w:space="0" w:color="auto"/>
              <w:bottom w:val="nil"/>
              <w:right w:val="single" w:sz="2" w:space="0" w:color="auto"/>
            </w:tcBorders>
          </w:tcPr>
          <w:p w14:paraId="0BCE258A"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50 - 100 (58 - 116)</w:t>
            </w:r>
          </w:p>
        </w:tc>
        <w:tc>
          <w:tcPr>
            <w:tcW w:w="2235" w:type="dxa"/>
            <w:tcBorders>
              <w:top w:val="nil"/>
              <w:left w:val="single" w:sz="2" w:space="0" w:color="auto"/>
              <w:bottom w:val="nil"/>
              <w:right w:val="single" w:sz="2" w:space="0" w:color="auto"/>
            </w:tcBorders>
          </w:tcPr>
          <w:p w14:paraId="7E82D06F"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3,0 </w:t>
            </w:r>
          </w:p>
        </w:tc>
        <w:tc>
          <w:tcPr>
            <w:tcW w:w="3555" w:type="dxa"/>
            <w:tcBorders>
              <w:top w:val="nil"/>
              <w:left w:val="single" w:sz="2" w:space="0" w:color="auto"/>
              <w:bottom w:val="nil"/>
              <w:right w:val="single" w:sz="2" w:space="0" w:color="auto"/>
            </w:tcBorders>
          </w:tcPr>
          <w:p w14:paraId="7B833716"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2,5 </w:t>
            </w:r>
          </w:p>
        </w:tc>
      </w:tr>
      <w:tr w:rsidR="007412B2" w:rsidRPr="007412B2" w14:paraId="215820FC" w14:textId="77777777" w:rsidTr="007412B2">
        <w:tc>
          <w:tcPr>
            <w:tcW w:w="3930" w:type="dxa"/>
            <w:tcBorders>
              <w:top w:val="nil"/>
              <w:left w:val="single" w:sz="2" w:space="0" w:color="auto"/>
              <w:bottom w:val="nil"/>
              <w:right w:val="single" w:sz="2" w:space="0" w:color="auto"/>
            </w:tcBorders>
          </w:tcPr>
          <w:p w14:paraId="3AE0FDD4"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100 - 200 (116- 233)</w:t>
            </w:r>
          </w:p>
        </w:tc>
        <w:tc>
          <w:tcPr>
            <w:tcW w:w="2235" w:type="dxa"/>
            <w:tcBorders>
              <w:top w:val="nil"/>
              <w:left w:val="single" w:sz="2" w:space="0" w:color="auto"/>
              <w:bottom w:val="nil"/>
              <w:right w:val="single" w:sz="2" w:space="0" w:color="auto"/>
            </w:tcBorders>
          </w:tcPr>
          <w:p w14:paraId="64768E99"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3,7 </w:t>
            </w:r>
          </w:p>
        </w:tc>
        <w:tc>
          <w:tcPr>
            <w:tcW w:w="3555" w:type="dxa"/>
            <w:tcBorders>
              <w:top w:val="nil"/>
              <w:left w:val="single" w:sz="2" w:space="0" w:color="auto"/>
              <w:bottom w:val="nil"/>
              <w:right w:val="single" w:sz="2" w:space="0" w:color="auto"/>
            </w:tcBorders>
          </w:tcPr>
          <w:p w14:paraId="33496298"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3,0 </w:t>
            </w:r>
          </w:p>
        </w:tc>
      </w:tr>
      <w:tr w:rsidR="007412B2" w:rsidRPr="007412B2" w14:paraId="27DACA89" w14:textId="77777777" w:rsidTr="007412B2">
        <w:tc>
          <w:tcPr>
            <w:tcW w:w="3930" w:type="dxa"/>
            <w:tcBorders>
              <w:top w:val="nil"/>
              <w:left w:val="single" w:sz="2" w:space="0" w:color="auto"/>
              <w:bottom w:val="single" w:sz="2" w:space="0" w:color="auto"/>
              <w:right w:val="single" w:sz="2" w:space="0" w:color="auto"/>
            </w:tcBorders>
          </w:tcPr>
          <w:p w14:paraId="4CF62D20"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ArialMT" w:hAnsi="Times New Roman" w:cs="Times New Roman"/>
                <w:sz w:val="24"/>
                <w:szCs w:val="24"/>
                <w:lang w:eastAsia="ru-RU"/>
              </w:rPr>
              <w:t>200 - 400 (233- 466)</w:t>
            </w:r>
          </w:p>
        </w:tc>
        <w:tc>
          <w:tcPr>
            <w:tcW w:w="2235" w:type="dxa"/>
            <w:tcBorders>
              <w:top w:val="nil"/>
              <w:left w:val="single" w:sz="2" w:space="0" w:color="auto"/>
              <w:bottom w:val="nil"/>
              <w:right w:val="single" w:sz="2" w:space="0" w:color="auto"/>
            </w:tcBorders>
          </w:tcPr>
          <w:p w14:paraId="1B2E0CB4"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4,3 </w:t>
            </w:r>
          </w:p>
        </w:tc>
        <w:tc>
          <w:tcPr>
            <w:tcW w:w="3555" w:type="dxa"/>
            <w:tcBorders>
              <w:top w:val="nil"/>
              <w:left w:val="single" w:sz="2" w:space="0" w:color="auto"/>
              <w:bottom w:val="nil"/>
              <w:right w:val="single" w:sz="2" w:space="0" w:color="auto"/>
            </w:tcBorders>
          </w:tcPr>
          <w:p w14:paraId="50AA1454" w14:textId="77777777" w:rsidR="007412B2" w:rsidRPr="007412B2" w:rsidRDefault="007412B2" w:rsidP="007412B2">
            <w:pPr>
              <w:widowControl w:val="0"/>
              <w:spacing w:after="0" w:line="240" w:lineRule="auto"/>
              <w:ind w:firstLine="36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3,5 </w:t>
            </w:r>
          </w:p>
        </w:tc>
      </w:tr>
      <w:tr w:rsidR="007412B2" w:rsidRPr="007412B2" w14:paraId="49FDC2DA" w14:textId="77777777" w:rsidTr="007412B2">
        <w:tc>
          <w:tcPr>
            <w:tcW w:w="9720" w:type="dxa"/>
            <w:gridSpan w:val="3"/>
            <w:tcBorders>
              <w:top w:val="single" w:sz="2" w:space="0" w:color="auto"/>
              <w:left w:val="single" w:sz="2" w:space="0" w:color="auto"/>
              <w:bottom w:val="single" w:sz="2" w:space="0" w:color="auto"/>
              <w:right w:val="single" w:sz="2" w:space="0" w:color="auto"/>
            </w:tcBorders>
          </w:tcPr>
          <w:p w14:paraId="0F98B274"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Примечание: </w:t>
            </w:r>
          </w:p>
          <w:p w14:paraId="7002C6F5"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w:t>
            </w:r>
          </w:p>
          <w:p w14:paraId="35979566" w14:textId="77777777" w:rsidR="007412B2" w:rsidRPr="007412B2" w:rsidRDefault="007412B2" w:rsidP="007412B2">
            <w:pPr>
              <w:widowControl w:val="0"/>
              <w:spacing w:after="0" w:line="240" w:lineRule="auto"/>
              <w:jc w:val="both"/>
              <w:rPr>
                <w:rFonts w:ascii="Arial" w:eastAsia="Times New Roman" w:hAnsi="Arial" w:cs="Arial"/>
                <w:sz w:val="24"/>
                <w:szCs w:val="24"/>
                <w:shd w:val="clear" w:color="auto" w:fill="FFFFFF"/>
                <w:lang w:eastAsia="ru-RU"/>
              </w:rPr>
            </w:pPr>
            <w:r w:rsidRPr="007412B2">
              <w:rPr>
                <w:rFonts w:ascii="Times New Roman" w:eastAsia="Times New Roman" w:hAnsi="Times New Roman" w:cs="Times New Roman"/>
                <w:sz w:val="24"/>
                <w:szCs w:val="24"/>
                <w:lang w:eastAsia="ru-RU"/>
              </w:rPr>
              <w:t xml:space="preserve">2. Размещение </w:t>
            </w:r>
            <w:proofErr w:type="spellStart"/>
            <w:r w:rsidRPr="007412B2">
              <w:rPr>
                <w:rFonts w:ascii="Times New Roman" w:eastAsia="Times New Roman" w:hAnsi="Times New Roman" w:cs="Times New Roman"/>
                <w:sz w:val="24"/>
                <w:szCs w:val="24"/>
                <w:lang w:eastAsia="ru-RU"/>
              </w:rPr>
              <w:t>золошлакоотвалов</w:t>
            </w:r>
            <w:proofErr w:type="spellEnd"/>
            <w:r w:rsidRPr="007412B2">
              <w:rPr>
                <w:rFonts w:ascii="Times New Roman" w:eastAsia="Times New Roman" w:hAnsi="Times New Roman" w:cs="Times New Roman"/>
                <w:sz w:val="24"/>
                <w:szCs w:val="24"/>
                <w:lang w:eastAsia="ru-RU"/>
              </w:rPr>
              <w:t xml:space="preserve"> следует предусматривать вне территорий жилых, общественно-деловых и рекреационных зон. Условия размещения </w:t>
            </w:r>
            <w:proofErr w:type="spellStart"/>
            <w:r w:rsidRPr="007412B2">
              <w:rPr>
                <w:rFonts w:ascii="Times New Roman" w:eastAsia="Times New Roman" w:hAnsi="Times New Roman" w:cs="Times New Roman"/>
                <w:sz w:val="24"/>
                <w:szCs w:val="24"/>
                <w:lang w:eastAsia="ru-RU"/>
              </w:rPr>
              <w:t>золошлакоотвалов</w:t>
            </w:r>
            <w:proofErr w:type="spellEnd"/>
            <w:r w:rsidRPr="007412B2">
              <w:rPr>
                <w:rFonts w:ascii="Times New Roman" w:eastAsia="Times New Roman" w:hAnsi="Times New Roman" w:cs="Times New Roman"/>
                <w:sz w:val="24"/>
                <w:szCs w:val="24"/>
                <w:lang w:eastAsia="ru-RU"/>
              </w:rPr>
              <w:t xml:space="preserve"> и определение размеров площадок для них необходимо предусматривать по </w:t>
            </w:r>
            <w:r w:rsidRPr="007412B2">
              <w:rPr>
                <w:rFonts w:ascii="Times New Roman" w:eastAsia="Times New Roman" w:hAnsi="Times New Roman" w:cs="Times New Roman"/>
                <w:bCs/>
                <w:sz w:val="24"/>
                <w:szCs w:val="24"/>
                <w:lang w:eastAsia="ru-RU"/>
              </w:rPr>
              <w:t>СП 124.13330.2012</w:t>
            </w:r>
            <w:r w:rsidRPr="007412B2">
              <w:rPr>
                <w:rFonts w:ascii="Times New Roman" w:eastAsia="Times New Roman" w:hAnsi="Times New Roman" w:cs="Times New Roman"/>
                <w:sz w:val="24"/>
                <w:szCs w:val="24"/>
                <w:shd w:val="clear" w:color="auto" w:fill="FFFFFF"/>
                <w:lang w:eastAsia="ru-RU"/>
              </w:rPr>
              <w:t>. Тепловые сети. Актуализированная редакция. СНиП 41-02-2003.</w:t>
            </w:r>
          </w:p>
          <w:p w14:paraId="134B2F37"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 Размеры санитарно-защитных зон от котельных определяются в соответствии с действующими санитарными правилами и нормами.</w:t>
            </w:r>
          </w:p>
          <w:p w14:paraId="465F1D8F" w14:textId="77777777" w:rsidR="007412B2" w:rsidRPr="007412B2" w:rsidRDefault="007412B2" w:rsidP="007412B2">
            <w:pPr>
              <w:widowControl w:val="0"/>
              <w:spacing w:after="0" w:line="240" w:lineRule="auto"/>
              <w:jc w:val="both"/>
              <w:rPr>
                <w:rFonts w:ascii="Times New Roman" w:eastAsia="Times New Roman" w:hAnsi="Times New Roman" w:cs="Times New Roman"/>
                <w:color w:val="F513C5"/>
                <w:lang w:eastAsia="ru-RU"/>
              </w:rPr>
            </w:pPr>
            <w:r w:rsidRPr="007412B2">
              <w:rPr>
                <w:rFonts w:ascii="Times New Roman" w:eastAsia="Times New Roman" w:hAnsi="Times New Roman" w:cs="Times New Roman"/>
                <w:lang w:eastAsia="ru-RU"/>
              </w:rPr>
              <w:t xml:space="preserve">При размещении котельных на других видах топлива площадь участка определяется заданием на проектирование, в том числе с учетом требований </w:t>
            </w:r>
            <w:r w:rsidRPr="007412B2">
              <w:rPr>
                <w:rFonts w:ascii="Times New Roman" w:eastAsia="Times New Roman" w:hAnsi="Times New Roman" w:cs="Times New Roman"/>
                <w:bCs/>
                <w:sz w:val="24"/>
                <w:szCs w:val="24"/>
                <w:lang w:eastAsia="ru-RU"/>
              </w:rPr>
              <w:t>СП 89.13330</w:t>
            </w:r>
            <w:r w:rsidRPr="007412B2">
              <w:rPr>
                <w:rFonts w:ascii="Times New Roman" w:eastAsia="Times New Roman" w:hAnsi="Times New Roman" w:cs="Times New Roman"/>
                <w:sz w:val="24"/>
                <w:szCs w:val="24"/>
                <w:shd w:val="clear" w:color="auto" w:fill="FFFFFF"/>
                <w:lang w:eastAsia="ru-RU"/>
              </w:rPr>
              <w:t>.2016 "Котельные установки" Актуализированная редакция СНиП II-35-76</w:t>
            </w:r>
            <w:r w:rsidRPr="007412B2">
              <w:rPr>
                <w:rFonts w:ascii="Times New Roman" w:eastAsia="Times New Roman" w:hAnsi="Times New Roman" w:cs="Times New Roman"/>
                <w:lang w:eastAsia="ru-RU"/>
              </w:rPr>
              <w:t xml:space="preserve">, </w:t>
            </w:r>
            <w:r w:rsidRPr="007412B2">
              <w:rPr>
                <w:rFonts w:ascii="Times New Roman" w:eastAsia="Times New Roman" w:hAnsi="Times New Roman" w:cs="Times New Roman"/>
                <w:bCs/>
                <w:sz w:val="24"/>
                <w:szCs w:val="24"/>
                <w:lang w:eastAsia="ru-RU"/>
              </w:rPr>
              <w:t>ГОСТ Р 55006</w:t>
            </w:r>
            <w:r w:rsidRPr="007412B2">
              <w:rPr>
                <w:rFonts w:ascii="Times New Roman" w:eastAsia="Times New Roman" w:hAnsi="Times New Roman" w:cs="Times New Roman"/>
                <w:sz w:val="24"/>
                <w:szCs w:val="24"/>
                <w:shd w:val="clear" w:color="auto" w:fill="FFFFFF"/>
                <w:lang w:eastAsia="ru-RU"/>
              </w:rPr>
              <w:t xml:space="preserve">-2012 Стационарные дизельные и </w:t>
            </w:r>
            <w:proofErr w:type="spellStart"/>
            <w:r w:rsidRPr="007412B2">
              <w:rPr>
                <w:rFonts w:ascii="Times New Roman" w:eastAsia="Times New Roman" w:hAnsi="Times New Roman" w:cs="Times New Roman"/>
                <w:sz w:val="24"/>
                <w:szCs w:val="24"/>
                <w:shd w:val="clear" w:color="auto" w:fill="FFFFFF"/>
                <w:lang w:eastAsia="ru-RU"/>
              </w:rPr>
              <w:t>газопоршневые</w:t>
            </w:r>
            <w:proofErr w:type="spellEnd"/>
            <w:r w:rsidRPr="007412B2">
              <w:rPr>
                <w:rFonts w:ascii="Times New Roman" w:eastAsia="Times New Roman" w:hAnsi="Times New Roman" w:cs="Times New Roman"/>
                <w:sz w:val="24"/>
                <w:szCs w:val="24"/>
                <w:shd w:val="clear" w:color="auto" w:fill="FFFFFF"/>
                <w:lang w:eastAsia="ru-RU"/>
              </w:rPr>
              <w:t xml:space="preserve"> электростанции с двигателями внутреннего сгорания. Общие технические условия</w:t>
            </w:r>
            <w:r w:rsidRPr="007412B2">
              <w:rPr>
                <w:rFonts w:ascii="Times New Roman" w:eastAsia="Times New Roman" w:hAnsi="Times New Roman" w:cs="Times New Roman"/>
                <w:sz w:val="24"/>
                <w:szCs w:val="24"/>
                <w:lang w:eastAsia="ru-RU"/>
              </w:rPr>
              <w:t>.</w:t>
            </w:r>
          </w:p>
        </w:tc>
      </w:tr>
    </w:tbl>
    <w:p w14:paraId="2728FF1C"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p>
    <w:p w14:paraId="6ACFADCF"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обеспеченности объектами газоснабжения</w:t>
      </w:r>
    </w:p>
    <w:p w14:paraId="3C4BD9D5"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p>
    <w:p w14:paraId="44F08F21"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i/>
          <w:color w:val="FF0000"/>
          <w:sz w:val="28"/>
          <w:szCs w:val="28"/>
          <w:lang w:eastAsia="ru-RU"/>
        </w:rPr>
      </w:pPr>
      <w:r w:rsidRPr="007412B2">
        <w:rPr>
          <w:rFonts w:ascii="Times New Roman" w:eastAsia="Times New Roman" w:hAnsi="Times New Roman" w:cs="Times New Roman"/>
          <w:sz w:val="28"/>
          <w:szCs w:val="28"/>
          <w:lang w:eastAsia="ru-RU"/>
        </w:rPr>
        <w:t xml:space="preserve">95. Норматив обеспеченности объектами газоснабжения (индивидуально-бытовые нужды населения) </w:t>
      </w:r>
      <w:r w:rsidRPr="007412B2">
        <w:rPr>
          <w:rFonts w:ascii="Times New Roman" w:eastAsia="Times New Roman" w:hAnsi="Times New Roman" w:cs="Times New Roman"/>
          <w:color w:val="000000"/>
          <w:sz w:val="28"/>
          <w:szCs w:val="28"/>
          <w:lang w:eastAsia="ru-RU"/>
        </w:rPr>
        <w:t xml:space="preserve">следует принимать  из расчета потребности не менее 120 </w:t>
      </w:r>
      <w:proofErr w:type="spellStart"/>
      <w:r w:rsidRPr="007412B2">
        <w:rPr>
          <w:rFonts w:ascii="Times New Roman" w:eastAsia="Times New Roman" w:hAnsi="Times New Roman" w:cs="Times New Roman"/>
          <w:color w:val="000000"/>
          <w:sz w:val="28"/>
          <w:szCs w:val="28"/>
          <w:lang w:eastAsia="ru-RU"/>
        </w:rPr>
        <w:t>куб.м</w:t>
      </w:r>
      <w:proofErr w:type="spellEnd"/>
      <w:r w:rsidRPr="007412B2">
        <w:rPr>
          <w:rFonts w:ascii="Times New Roman" w:eastAsia="Times New Roman" w:hAnsi="Times New Roman" w:cs="Times New Roman"/>
          <w:color w:val="000000"/>
          <w:sz w:val="28"/>
          <w:szCs w:val="28"/>
          <w:lang w:eastAsia="ru-RU"/>
        </w:rPr>
        <w:t xml:space="preserve"> на 1 человека в год.</w:t>
      </w:r>
    </w:p>
    <w:p w14:paraId="5BAFBB28" w14:textId="77777777" w:rsidR="007412B2" w:rsidRPr="007412B2" w:rsidRDefault="007412B2" w:rsidP="007412B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96. Газораспределительные станции магистральных газопроводов следует размещать за пределами </w:t>
      </w:r>
      <w:r w:rsidRPr="007412B2">
        <w:rPr>
          <w:rFonts w:ascii="Times New Roman" w:eastAsia="Times New Roman" w:hAnsi="Times New Roman" w:cs="Times New Roman"/>
          <w:sz w:val="28"/>
          <w:szCs w:val="28"/>
          <w:lang w:eastAsia="ru-RU"/>
        </w:rPr>
        <w:t>населенных пунктов</w:t>
      </w:r>
      <w:r w:rsidRPr="007412B2">
        <w:rPr>
          <w:rFonts w:ascii="Times New Roman" w:eastAsia="Times New Roman" w:hAnsi="Times New Roman" w:cs="Times New Roman"/>
          <w:color w:val="000000"/>
          <w:sz w:val="28"/>
          <w:szCs w:val="28"/>
          <w:lang w:eastAsia="ru-RU"/>
        </w:rPr>
        <w:t xml:space="preserve"> в соответствии с требованиями </w:t>
      </w:r>
      <w:hyperlink r:id="rId82" w:history="1">
        <w:r w:rsidRPr="007412B2">
          <w:rPr>
            <w:rFonts w:ascii="Times New Roman" w:eastAsia="Times New Roman" w:hAnsi="Times New Roman" w:cs="Times New Roman"/>
            <w:sz w:val="28"/>
            <w:szCs w:val="28"/>
            <w:lang w:eastAsia="ru-RU"/>
          </w:rPr>
          <w:t>СП 36.13330.2012</w:t>
        </w:r>
      </w:hyperlink>
      <w:r w:rsidRPr="007412B2">
        <w:rPr>
          <w:rFonts w:ascii="Times New Roman" w:eastAsia="Times New Roman" w:hAnsi="Times New Roman" w:cs="Times New Roman"/>
          <w:sz w:val="28"/>
          <w:szCs w:val="28"/>
          <w:lang w:eastAsia="ru-RU"/>
        </w:rPr>
        <w:t xml:space="preserve"> Магистральные трубопроводы. Актуализированная редакция СНиП 2.05.06-85*</w:t>
      </w:r>
      <w:r w:rsidRPr="007412B2">
        <w:rPr>
          <w:rFonts w:ascii="Times New Roman" w:eastAsia="Times New Roman" w:hAnsi="Times New Roman" w:cs="Times New Roman"/>
          <w:color w:val="000000"/>
          <w:sz w:val="28"/>
          <w:szCs w:val="28"/>
          <w:lang w:eastAsia="ru-RU"/>
        </w:rPr>
        <w:t>.</w:t>
      </w:r>
    </w:p>
    <w:p w14:paraId="7FABC30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97. Размеры земельных участков газонаполнительных станций (ГНС) в зависимости от их производительности следует принимать по проекту, но не более, для станций производительностью:</w:t>
      </w:r>
    </w:p>
    <w:p w14:paraId="7B65A0A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ArialMT" w:hAnsi="Times New Roman" w:cs="Times New Roman"/>
          <w:sz w:val="28"/>
          <w:szCs w:val="28"/>
          <w:lang w:eastAsia="ru-RU"/>
        </w:rPr>
        <w:t>10 тыс. тонн/год – 6 га;</w:t>
      </w:r>
    </w:p>
    <w:p w14:paraId="04D23BC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ArialMT" w:hAnsi="Times New Roman" w:cs="Times New Roman"/>
          <w:sz w:val="28"/>
          <w:szCs w:val="28"/>
          <w:lang w:eastAsia="ru-RU"/>
        </w:rPr>
      </w:pPr>
      <w:r w:rsidRPr="007412B2">
        <w:rPr>
          <w:rFonts w:ascii="Times New Roman" w:eastAsia="ArialMT" w:hAnsi="Times New Roman" w:cs="Times New Roman"/>
          <w:sz w:val="28"/>
          <w:szCs w:val="28"/>
          <w:lang w:eastAsia="ru-RU"/>
        </w:rPr>
        <w:t>20 тыс. тонн/год – 7 га;</w:t>
      </w:r>
    </w:p>
    <w:p w14:paraId="104D2CC6"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ArialMT" w:hAnsi="Times New Roman" w:cs="Times New Roman"/>
          <w:sz w:val="28"/>
          <w:szCs w:val="28"/>
          <w:lang w:eastAsia="ru-RU"/>
        </w:rPr>
        <w:t>40 тыс. т/год – 8 га.</w:t>
      </w:r>
    </w:p>
    <w:p w14:paraId="7BBB60B9" w14:textId="77777777" w:rsidR="007412B2" w:rsidRPr="007412B2" w:rsidRDefault="003A2FFA"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98. </w:t>
      </w:r>
      <w:r w:rsidR="007412B2" w:rsidRPr="007412B2">
        <w:rPr>
          <w:rFonts w:ascii="Times New Roman" w:eastAsia="Times New Roman" w:hAnsi="Times New Roman" w:cs="Times New Roman"/>
          <w:color w:val="000000"/>
          <w:sz w:val="28"/>
          <w:szCs w:val="28"/>
          <w:lang w:eastAsia="ru-RU"/>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007412B2" w:rsidRPr="007412B2">
          <w:rPr>
            <w:rFonts w:ascii="Times New Roman" w:eastAsia="Times New Roman" w:hAnsi="Times New Roman" w:cs="Times New Roman"/>
            <w:color w:val="000000"/>
            <w:sz w:val="28"/>
            <w:szCs w:val="28"/>
            <w:lang w:eastAsia="ru-RU"/>
          </w:rPr>
          <w:t>0,6 га</w:t>
        </w:r>
      </w:smartTag>
      <w:r w:rsidR="007412B2" w:rsidRPr="007412B2">
        <w:rPr>
          <w:rFonts w:ascii="Times New Roman" w:eastAsia="Times New Roman" w:hAnsi="Times New Roman" w:cs="Times New Roman"/>
          <w:color w:val="000000"/>
          <w:sz w:val="28"/>
          <w:szCs w:val="28"/>
          <w:lang w:eastAsia="ru-RU"/>
        </w:rPr>
        <w:t xml:space="preserve">. Расстояния от них до зданий и сооружений различного назначения следует принимать согласно </w:t>
      </w:r>
      <w:r w:rsidR="007412B2" w:rsidRPr="007412B2">
        <w:rPr>
          <w:rFonts w:ascii="Times New Roman" w:eastAsia="Times New Roman" w:hAnsi="Times New Roman" w:cs="Times New Roman"/>
          <w:sz w:val="28"/>
          <w:szCs w:val="28"/>
          <w:lang w:eastAsia="ru-RU"/>
        </w:rPr>
        <w:t>СП 62.13330.2011* Газораспределительные системы. Актуализированная редакция СНиП 42-01-2002</w:t>
      </w:r>
      <w:r w:rsidR="007412B2" w:rsidRPr="007412B2">
        <w:rPr>
          <w:rFonts w:ascii="Times New Roman" w:eastAsia="Times New Roman" w:hAnsi="Times New Roman" w:cs="Times New Roman"/>
          <w:color w:val="000000"/>
          <w:sz w:val="28"/>
          <w:szCs w:val="28"/>
          <w:lang w:eastAsia="ru-RU"/>
        </w:rPr>
        <w:t>.</w:t>
      </w:r>
    </w:p>
    <w:p w14:paraId="5E7A8D45" w14:textId="77777777" w:rsidR="007412B2" w:rsidRPr="007412B2" w:rsidRDefault="003A2FFA" w:rsidP="007412B2">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99.</w:t>
      </w:r>
      <w:r w:rsidR="007412B2" w:rsidRPr="007412B2">
        <w:rPr>
          <w:rFonts w:ascii="Times New Roman" w:eastAsia="Times New Roman" w:hAnsi="Times New Roman" w:cs="Times New Roman"/>
          <w:color w:val="000000"/>
          <w:sz w:val="28"/>
          <w:szCs w:val="28"/>
          <w:lang w:eastAsia="ru-RU"/>
        </w:rPr>
        <w:t xml:space="preserve">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w:t>
      </w:r>
      <w:r w:rsidR="007412B2" w:rsidRPr="007412B2">
        <w:rPr>
          <w:rFonts w:ascii="Times New Roman" w:eastAsia="Times New Roman" w:hAnsi="Times New Roman" w:cs="Times New Roman"/>
          <w:color w:val="000000"/>
          <w:sz w:val="28"/>
          <w:szCs w:val="28"/>
          <w:lang w:eastAsia="ru-RU"/>
        </w:rPr>
        <w:lastRenderedPageBreak/>
        <w:t>требованиями действующих нормативных документов, утвержденных в установленном порядке.</w:t>
      </w:r>
    </w:p>
    <w:p w14:paraId="1E8A77D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100.</w:t>
      </w:r>
      <w:r w:rsidRPr="007412B2">
        <w:rPr>
          <w:rFonts w:ascii="Times New Roman" w:eastAsia="Times New Roman" w:hAnsi="Times New Roman" w:cs="Times New Roman"/>
          <w:sz w:val="28"/>
          <w:szCs w:val="28"/>
          <w:lang w:eastAsia="ru-RU"/>
        </w:rPr>
        <w:t xml:space="preserve"> Расстояние от газонаполнительных станций, газонаполнительных пунктов и промежуточных складов баллонов до зданий и сооружений различного назначения следует принимать согласно требованиям действующих технических регламентов.</w:t>
      </w:r>
    </w:p>
    <w:p w14:paraId="412462E6" w14:textId="77777777" w:rsidR="007412B2" w:rsidRPr="007412B2" w:rsidRDefault="007412B2" w:rsidP="007412B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2BF2EBB2"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обеспеченности объектами электроснабжения</w:t>
      </w:r>
    </w:p>
    <w:p w14:paraId="2148D2D9"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p>
    <w:p w14:paraId="01CD97BE"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101. Нормативы обеспеченности объектами электроснабжения принимать по таблице 17.</w:t>
      </w:r>
    </w:p>
    <w:p w14:paraId="4742FD62" w14:textId="77777777" w:rsidR="007412B2" w:rsidRPr="007412B2" w:rsidRDefault="007412B2" w:rsidP="007412B2">
      <w:pPr>
        <w:widowControl w:val="0"/>
        <w:spacing w:after="0" w:line="240" w:lineRule="auto"/>
        <w:ind w:firstLine="709"/>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17</w:t>
      </w:r>
    </w:p>
    <w:tbl>
      <w:tblPr>
        <w:tblW w:w="5000" w:type="pct"/>
        <w:jc w:val="center"/>
        <w:tblCellMar>
          <w:left w:w="0" w:type="dxa"/>
          <w:right w:w="0" w:type="dxa"/>
        </w:tblCellMar>
        <w:tblLook w:val="0000" w:firstRow="0" w:lastRow="0" w:firstColumn="0" w:lastColumn="0" w:noHBand="0" w:noVBand="0"/>
      </w:tblPr>
      <w:tblGrid>
        <w:gridCol w:w="564"/>
        <w:gridCol w:w="2149"/>
        <w:gridCol w:w="3271"/>
        <w:gridCol w:w="3637"/>
      </w:tblGrid>
      <w:tr w:rsidR="007412B2" w:rsidRPr="007412B2" w14:paraId="5DC93646" w14:textId="77777777" w:rsidTr="007412B2">
        <w:trPr>
          <w:jc w:val="center"/>
        </w:trPr>
        <w:tc>
          <w:tcPr>
            <w:tcW w:w="0" w:type="auto"/>
            <w:vMerge w:val="restart"/>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vAlign w:val="center"/>
          </w:tcPr>
          <w:p w14:paraId="6FFF7CA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375D302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п/п</w:t>
            </w:r>
          </w:p>
        </w:tc>
        <w:tc>
          <w:tcPr>
            <w:tcW w:w="0" w:type="auto"/>
            <w:vMerge w:val="restart"/>
            <w:tcBorders>
              <w:top w:val="single" w:sz="6" w:space="0" w:color="auto"/>
              <w:left w:val="nil"/>
              <w:bottom w:val="single" w:sz="6" w:space="0" w:color="auto"/>
              <w:right w:val="single" w:sz="6" w:space="0" w:color="auto"/>
            </w:tcBorders>
            <w:tcMar>
              <w:top w:w="0" w:type="dxa"/>
              <w:left w:w="70" w:type="dxa"/>
              <w:bottom w:w="0" w:type="dxa"/>
              <w:right w:w="70" w:type="dxa"/>
            </w:tcMar>
            <w:vAlign w:val="center"/>
          </w:tcPr>
          <w:p w14:paraId="0D0C8E1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Категория (группа) города</w:t>
            </w:r>
          </w:p>
        </w:tc>
        <w:tc>
          <w:tcPr>
            <w:tcW w:w="0" w:type="auto"/>
            <w:gridSpan w:val="2"/>
            <w:tcBorders>
              <w:top w:val="single" w:sz="6" w:space="0" w:color="auto"/>
              <w:left w:val="nil"/>
              <w:bottom w:val="single" w:sz="6" w:space="0" w:color="auto"/>
              <w:right w:val="single" w:sz="6" w:space="0" w:color="auto"/>
            </w:tcBorders>
            <w:tcMar>
              <w:top w:w="0" w:type="dxa"/>
              <w:left w:w="70" w:type="dxa"/>
              <w:bottom w:w="0" w:type="dxa"/>
              <w:right w:w="70" w:type="dxa"/>
            </w:tcMar>
            <w:vAlign w:val="center"/>
          </w:tcPr>
          <w:p w14:paraId="35B437B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Города</w:t>
            </w:r>
          </w:p>
        </w:tc>
      </w:tr>
      <w:tr w:rsidR="007412B2" w:rsidRPr="007412B2" w14:paraId="01A32F71" w14:textId="77777777" w:rsidTr="007412B2">
        <w:trPr>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0B340562"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auto"/>
              <w:left w:val="nil"/>
              <w:bottom w:val="single" w:sz="6" w:space="0" w:color="auto"/>
              <w:right w:val="single" w:sz="6" w:space="0" w:color="auto"/>
            </w:tcBorders>
            <w:vAlign w:val="center"/>
          </w:tcPr>
          <w:p w14:paraId="65BF2DEE"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6" w:space="0" w:color="auto"/>
              <w:right w:val="single" w:sz="6" w:space="0" w:color="auto"/>
            </w:tcBorders>
            <w:tcMar>
              <w:top w:w="0" w:type="dxa"/>
              <w:left w:w="70" w:type="dxa"/>
              <w:bottom w:w="0" w:type="dxa"/>
              <w:right w:w="70" w:type="dxa"/>
            </w:tcMar>
            <w:vAlign w:val="center"/>
          </w:tcPr>
          <w:p w14:paraId="7251FF8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без стационарных электроплит, </w:t>
            </w:r>
            <w:proofErr w:type="spellStart"/>
            <w:r w:rsidRPr="007412B2">
              <w:rPr>
                <w:rFonts w:ascii="Times New Roman" w:eastAsia="Times New Roman" w:hAnsi="Times New Roman" w:cs="Times New Roman"/>
                <w:sz w:val="24"/>
                <w:szCs w:val="24"/>
                <w:lang w:eastAsia="ru-RU"/>
              </w:rPr>
              <w:t>кВ</w:t>
            </w:r>
            <w:proofErr w:type="spellEnd"/>
            <w:r w:rsidRPr="007412B2">
              <w:rPr>
                <w:rFonts w:ascii="Times New Roman" w:eastAsia="Times New Roman" w:hAnsi="Times New Roman" w:cs="Times New Roman"/>
                <w:sz w:val="24"/>
                <w:szCs w:val="24"/>
                <w:lang w:eastAsia="ru-RU"/>
              </w:rPr>
              <w:t>-часах/человек в год</w:t>
            </w:r>
          </w:p>
        </w:tc>
        <w:tc>
          <w:tcPr>
            <w:tcW w:w="0" w:type="auto"/>
            <w:tcBorders>
              <w:top w:val="nil"/>
              <w:left w:val="nil"/>
              <w:bottom w:val="single" w:sz="6" w:space="0" w:color="auto"/>
              <w:right w:val="single" w:sz="6" w:space="0" w:color="auto"/>
            </w:tcBorders>
            <w:tcMar>
              <w:top w:w="0" w:type="dxa"/>
              <w:left w:w="70" w:type="dxa"/>
              <w:bottom w:w="0" w:type="dxa"/>
              <w:right w:w="70" w:type="dxa"/>
            </w:tcMar>
            <w:vAlign w:val="center"/>
          </w:tcPr>
          <w:p w14:paraId="4EC5498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со стационарными электроплитами, </w:t>
            </w:r>
            <w:proofErr w:type="spellStart"/>
            <w:r w:rsidRPr="007412B2">
              <w:rPr>
                <w:rFonts w:ascii="Times New Roman" w:eastAsia="Times New Roman" w:hAnsi="Times New Roman" w:cs="Times New Roman"/>
                <w:sz w:val="24"/>
                <w:szCs w:val="24"/>
                <w:lang w:eastAsia="ru-RU"/>
              </w:rPr>
              <w:t>кВ</w:t>
            </w:r>
            <w:proofErr w:type="spellEnd"/>
            <w:r w:rsidRPr="007412B2">
              <w:rPr>
                <w:rFonts w:ascii="Times New Roman" w:eastAsia="Times New Roman" w:hAnsi="Times New Roman" w:cs="Times New Roman"/>
                <w:sz w:val="24"/>
                <w:szCs w:val="24"/>
                <w:lang w:eastAsia="ru-RU"/>
              </w:rPr>
              <w:t>-часах/человек в год</w:t>
            </w:r>
          </w:p>
        </w:tc>
      </w:tr>
      <w:tr w:rsidR="007412B2" w:rsidRPr="007412B2" w14:paraId="0576298B" w14:textId="77777777" w:rsidTr="007412B2">
        <w:trPr>
          <w:jc w:val="center"/>
        </w:trPr>
        <w:tc>
          <w:tcPr>
            <w:tcW w:w="0" w:type="auto"/>
            <w:tcBorders>
              <w:top w:val="nil"/>
              <w:left w:val="single" w:sz="6" w:space="0" w:color="auto"/>
              <w:bottom w:val="single" w:sz="6" w:space="0" w:color="auto"/>
              <w:right w:val="single" w:sz="6" w:space="0" w:color="auto"/>
            </w:tcBorders>
            <w:tcMar>
              <w:top w:w="0" w:type="dxa"/>
              <w:left w:w="70" w:type="dxa"/>
              <w:bottom w:w="0" w:type="dxa"/>
              <w:right w:w="70" w:type="dxa"/>
            </w:tcMar>
          </w:tcPr>
          <w:p w14:paraId="6C5FC2A3"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14:paraId="30BAD716"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Средний</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14:paraId="0ADA2D5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1530</w:t>
            </w:r>
          </w:p>
        </w:tc>
        <w:tc>
          <w:tcPr>
            <w:tcW w:w="0" w:type="auto"/>
            <w:tcBorders>
              <w:top w:val="nil"/>
              <w:left w:val="nil"/>
              <w:bottom w:val="single" w:sz="6" w:space="0" w:color="auto"/>
              <w:right w:val="single" w:sz="6" w:space="0" w:color="auto"/>
            </w:tcBorders>
            <w:tcMar>
              <w:top w:w="0" w:type="dxa"/>
              <w:left w:w="70" w:type="dxa"/>
              <w:bottom w:w="0" w:type="dxa"/>
              <w:right w:w="70" w:type="dxa"/>
            </w:tcMar>
          </w:tcPr>
          <w:p w14:paraId="6F0A9EA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1890</w:t>
            </w:r>
          </w:p>
        </w:tc>
      </w:tr>
      <w:tr w:rsidR="007412B2" w:rsidRPr="007412B2" w14:paraId="6A0E713D" w14:textId="77777777" w:rsidTr="007412B2">
        <w:trPr>
          <w:jc w:val="center"/>
        </w:trPr>
        <w:tc>
          <w:tcPr>
            <w:tcW w:w="0" w:type="auto"/>
            <w:tcBorders>
              <w:top w:val="nil"/>
              <w:left w:val="single" w:sz="6" w:space="0" w:color="auto"/>
              <w:bottom w:val="single" w:sz="4" w:space="0" w:color="auto"/>
              <w:right w:val="single" w:sz="6" w:space="0" w:color="auto"/>
            </w:tcBorders>
            <w:tcMar>
              <w:top w:w="0" w:type="dxa"/>
              <w:left w:w="70" w:type="dxa"/>
              <w:bottom w:w="0" w:type="dxa"/>
              <w:right w:w="70" w:type="dxa"/>
            </w:tcMar>
          </w:tcPr>
          <w:p w14:paraId="2124731E"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w:t>
            </w:r>
          </w:p>
        </w:tc>
        <w:tc>
          <w:tcPr>
            <w:tcW w:w="0" w:type="auto"/>
            <w:tcBorders>
              <w:top w:val="nil"/>
              <w:left w:val="nil"/>
              <w:bottom w:val="single" w:sz="4" w:space="0" w:color="auto"/>
              <w:right w:val="single" w:sz="6" w:space="0" w:color="auto"/>
            </w:tcBorders>
            <w:tcMar>
              <w:top w:w="0" w:type="dxa"/>
              <w:left w:w="70" w:type="dxa"/>
              <w:bottom w:w="0" w:type="dxa"/>
              <w:right w:w="70" w:type="dxa"/>
            </w:tcMar>
          </w:tcPr>
          <w:p w14:paraId="0E611387" w14:textId="77777777" w:rsidR="007412B2" w:rsidRPr="007412B2" w:rsidRDefault="007412B2" w:rsidP="007412B2">
            <w:pPr>
              <w:widowControl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Малый</w:t>
            </w:r>
          </w:p>
        </w:tc>
        <w:tc>
          <w:tcPr>
            <w:tcW w:w="1700" w:type="pct"/>
            <w:tcBorders>
              <w:top w:val="nil"/>
              <w:left w:val="nil"/>
              <w:bottom w:val="single" w:sz="4" w:space="0" w:color="auto"/>
              <w:right w:val="single" w:sz="6" w:space="0" w:color="auto"/>
            </w:tcBorders>
            <w:tcMar>
              <w:top w:w="0" w:type="dxa"/>
              <w:left w:w="70" w:type="dxa"/>
              <w:bottom w:w="0" w:type="dxa"/>
              <w:right w:w="70" w:type="dxa"/>
            </w:tcMar>
          </w:tcPr>
          <w:p w14:paraId="3D36DC6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1360</w:t>
            </w:r>
          </w:p>
        </w:tc>
        <w:tc>
          <w:tcPr>
            <w:tcW w:w="1890" w:type="pct"/>
            <w:tcBorders>
              <w:top w:val="nil"/>
              <w:left w:val="nil"/>
              <w:bottom w:val="single" w:sz="4" w:space="0" w:color="auto"/>
              <w:right w:val="single" w:sz="6" w:space="0" w:color="auto"/>
            </w:tcBorders>
            <w:tcMar>
              <w:top w:w="0" w:type="dxa"/>
              <w:left w:w="70" w:type="dxa"/>
              <w:bottom w:w="0" w:type="dxa"/>
              <w:right w:w="70" w:type="dxa"/>
            </w:tcMar>
          </w:tcPr>
          <w:p w14:paraId="7CB2951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1680</w:t>
            </w:r>
          </w:p>
        </w:tc>
      </w:tr>
      <w:tr w:rsidR="007412B2" w:rsidRPr="007412B2" w14:paraId="5B19987B" w14:textId="77777777" w:rsidTr="007412B2">
        <w:trPr>
          <w:jc w:val="center"/>
        </w:trPr>
        <w:tc>
          <w:tcPr>
            <w:tcW w:w="0" w:type="auto"/>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1B21ED" w14:textId="77777777" w:rsidR="007412B2" w:rsidRPr="007412B2" w:rsidRDefault="007412B2" w:rsidP="007412B2">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Примечание:</w:t>
            </w:r>
          </w:p>
          <w:p w14:paraId="76F16918" w14:textId="77777777" w:rsidR="007412B2" w:rsidRPr="007412B2" w:rsidRDefault="007412B2" w:rsidP="007412B2">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14:paraId="2659C26B" w14:textId="77777777" w:rsidR="007412B2" w:rsidRPr="007412B2" w:rsidRDefault="007412B2" w:rsidP="007412B2">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 При использовании в жилом фонде бытовых кондиционеров воздуха к показателям таблицы вводятся следующие коэффициенты:</w:t>
            </w:r>
          </w:p>
          <w:p w14:paraId="5C8450B8" w14:textId="77777777" w:rsidR="007412B2" w:rsidRPr="007412B2" w:rsidRDefault="007412B2" w:rsidP="007412B2">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для среднего - 1,14.</w:t>
            </w:r>
          </w:p>
        </w:tc>
      </w:tr>
    </w:tbl>
    <w:p w14:paraId="7FFB8743"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F811AB6"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sz w:val="28"/>
          <w:szCs w:val="28"/>
          <w:lang w:eastAsia="ru-RU"/>
        </w:rPr>
        <w:t>102</w:t>
      </w:r>
      <w:r w:rsidRPr="007412B2">
        <w:rPr>
          <w:rFonts w:ascii="Times New Roman" w:eastAsia="Times New Roman" w:hAnsi="Times New Roman" w:cs="Times New Roman"/>
          <w:color w:val="000000"/>
          <w:sz w:val="28"/>
          <w:szCs w:val="28"/>
          <w:lang w:eastAsia="ru-RU"/>
        </w:rPr>
        <w:t>. Расход энергоносителей и потребность в мощности источников следует определять:</w:t>
      </w:r>
    </w:p>
    <w:p w14:paraId="46EA9E3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14:paraId="31C5A08B"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для хозяйственно-бытовых и коммунальных нужд в соответствии с действующими отраслевыми нормами по электро-, тепло- и газоснабжению.</w:t>
      </w:r>
    </w:p>
    <w:p w14:paraId="05ACBD2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Укрупненные показатели электропотребления допускается принимать в соответствии с </w:t>
      </w:r>
      <w:hyperlink w:anchor="Par3309" w:history="1">
        <w:r w:rsidRPr="007412B2">
          <w:rPr>
            <w:rFonts w:ascii="Times New Roman" w:eastAsia="Times New Roman" w:hAnsi="Times New Roman" w:cs="Times New Roman"/>
            <w:color w:val="000000"/>
            <w:sz w:val="28"/>
            <w:szCs w:val="28"/>
            <w:lang w:eastAsia="ru-RU"/>
          </w:rPr>
          <w:t>таблицей</w:t>
        </w:r>
      </w:hyperlink>
      <w:r w:rsidRPr="007412B2">
        <w:rPr>
          <w:rFonts w:ascii="Times New Roman" w:eastAsia="Times New Roman" w:hAnsi="Times New Roman" w:cs="Times New Roman"/>
          <w:color w:val="000000"/>
          <w:sz w:val="28"/>
          <w:szCs w:val="28"/>
          <w:lang w:eastAsia="ru-RU"/>
        </w:rPr>
        <w:t xml:space="preserve"> 18.</w:t>
      </w:r>
    </w:p>
    <w:p w14:paraId="4EE24887"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A05536F" w14:textId="77777777" w:rsidR="007412B2" w:rsidRPr="007412B2" w:rsidRDefault="007412B2" w:rsidP="007412B2">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18</w:t>
      </w:r>
    </w:p>
    <w:tbl>
      <w:tblPr>
        <w:tblW w:w="9720" w:type="dxa"/>
        <w:tblInd w:w="45" w:type="dxa"/>
        <w:tblLayout w:type="fixed"/>
        <w:tblCellMar>
          <w:left w:w="45" w:type="dxa"/>
          <w:right w:w="45" w:type="dxa"/>
        </w:tblCellMar>
        <w:tblLook w:val="0000" w:firstRow="0" w:lastRow="0" w:firstColumn="0" w:lastColumn="0" w:noHBand="0" w:noVBand="0"/>
      </w:tblPr>
      <w:tblGrid>
        <w:gridCol w:w="5220"/>
        <w:gridCol w:w="2340"/>
        <w:gridCol w:w="2160"/>
      </w:tblGrid>
      <w:tr w:rsidR="007412B2" w:rsidRPr="007412B2" w14:paraId="70C3F511" w14:textId="77777777" w:rsidTr="007412B2">
        <w:tc>
          <w:tcPr>
            <w:tcW w:w="5220" w:type="dxa"/>
            <w:tcBorders>
              <w:top w:val="single" w:sz="2" w:space="0" w:color="auto"/>
              <w:left w:val="single" w:sz="2" w:space="0" w:color="auto"/>
              <w:bottom w:val="single" w:sz="2" w:space="0" w:color="auto"/>
              <w:right w:val="single" w:sz="2" w:space="0" w:color="auto"/>
            </w:tcBorders>
          </w:tcPr>
          <w:p w14:paraId="195EB4D9" w14:textId="77777777" w:rsidR="007412B2" w:rsidRPr="007412B2" w:rsidRDefault="007412B2" w:rsidP="007412B2">
            <w:pPr>
              <w:keepNext/>
              <w:widowControl w:val="0"/>
              <w:spacing w:after="0" w:line="240" w:lineRule="auto"/>
              <w:ind w:left="1152" w:hanging="432"/>
              <w:outlineLvl w:val="5"/>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Степень благоустройства населенных пунктов </w:t>
            </w:r>
          </w:p>
        </w:tc>
        <w:tc>
          <w:tcPr>
            <w:tcW w:w="2340" w:type="dxa"/>
            <w:tcBorders>
              <w:top w:val="single" w:sz="2" w:space="0" w:color="auto"/>
              <w:left w:val="single" w:sz="2" w:space="0" w:color="auto"/>
              <w:bottom w:val="single" w:sz="2" w:space="0" w:color="auto"/>
              <w:right w:val="single" w:sz="2" w:space="0" w:color="auto"/>
            </w:tcBorders>
          </w:tcPr>
          <w:p w14:paraId="614CB568"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Электропотребление, </w:t>
            </w:r>
          </w:p>
          <w:p w14:paraId="56D8490C"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КВ в час /год на 1 человек</w:t>
            </w:r>
          </w:p>
        </w:tc>
        <w:tc>
          <w:tcPr>
            <w:tcW w:w="2160" w:type="dxa"/>
            <w:tcBorders>
              <w:top w:val="single" w:sz="2" w:space="0" w:color="auto"/>
              <w:left w:val="single" w:sz="2" w:space="0" w:color="auto"/>
              <w:bottom w:val="single" w:sz="2" w:space="0" w:color="auto"/>
              <w:right w:val="single" w:sz="2" w:space="0" w:color="auto"/>
            </w:tcBorders>
          </w:tcPr>
          <w:p w14:paraId="42772B46"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Использование максимума электрической нагрузки, ч/год </w:t>
            </w:r>
          </w:p>
        </w:tc>
      </w:tr>
      <w:tr w:rsidR="007412B2" w:rsidRPr="007412B2" w14:paraId="13BC10CA" w14:textId="77777777" w:rsidTr="007412B2">
        <w:tc>
          <w:tcPr>
            <w:tcW w:w="5220" w:type="dxa"/>
            <w:tcBorders>
              <w:top w:val="single" w:sz="2" w:space="0" w:color="auto"/>
              <w:left w:val="single" w:sz="2" w:space="0" w:color="auto"/>
              <w:bottom w:val="nil"/>
              <w:right w:val="single" w:sz="2" w:space="0" w:color="auto"/>
            </w:tcBorders>
          </w:tcPr>
          <w:p w14:paraId="289D88CF"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Города, не оборудованные стационарными электроплитами:</w:t>
            </w:r>
          </w:p>
          <w:p w14:paraId="3E963BF3"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single" w:sz="2" w:space="0" w:color="auto"/>
              <w:left w:val="single" w:sz="2" w:space="0" w:color="auto"/>
              <w:bottom w:val="nil"/>
              <w:right w:val="single" w:sz="2" w:space="0" w:color="auto"/>
            </w:tcBorders>
          </w:tcPr>
          <w:p w14:paraId="2486AF72" w14:textId="77777777" w:rsidR="007412B2" w:rsidRPr="007412B2" w:rsidRDefault="007412B2" w:rsidP="007412B2">
            <w:pPr>
              <w:widowControl w:val="0"/>
              <w:spacing w:after="0" w:line="240" w:lineRule="auto"/>
              <w:ind w:firstLine="225"/>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  </w:t>
            </w:r>
          </w:p>
        </w:tc>
        <w:tc>
          <w:tcPr>
            <w:tcW w:w="2160" w:type="dxa"/>
            <w:tcBorders>
              <w:top w:val="single" w:sz="2" w:space="0" w:color="auto"/>
              <w:left w:val="single" w:sz="2" w:space="0" w:color="auto"/>
              <w:bottom w:val="nil"/>
              <w:right w:val="single" w:sz="2" w:space="0" w:color="auto"/>
            </w:tcBorders>
          </w:tcPr>
          <w:p w14:paraId="5E057DE8" w14:textId="77777777" w:rsidR="007412B2" w:rsidRPr="007412B2" w:rsidRDefault="007412B2" w:rsidP="007412B2">
            <w:pPr>
              <w:widowControl w:val="0"/>
              <w:spacing w:after="0" w:line="240" w:lineRule="auto"/>
              <w:ind w:firstLine="225"/>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  </w:t>
            </w:r>
          </w:p>
        </w:tc>
      </w:tr>
      <w:tr w:rsidR="007412B2" w:rsidRPr="007412B2" w14:paraId="694307A2" w14:textId="77777777" w:rsidTr="007412B2">
        <w:tc>
          <w:tcPr>
            <w:tcW w:w="5220" w:type="dxa"/>
            <w:tcBorders>
              <w:top w:val="nil"/>
              <w:left w:val="single" w:sz="2" w:space="0" w:color="auto"/>
              <w:bottom w:val="nil"/>
              <w:right w:val="single" w:sz="2" w:space="0" w:color="auto"/>
            </w:tcBorders>
          </w:tcPr>
          <w:p w14:paraId="30DCD140"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без кондиционеров</w:t>
            </w:r>
          </w:p>
          <w:p w14:paraId="2254631D"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nil"/>
              <w:left w:val="single" w:sz="2" w:space="0" w:color="auto"/>
              <w:bottom w:val="nil"/>
              <w:right w:val="single" w:sz="2" w:space="0" w:color="auto"/>
            </w:tcBorders>
          </w:tcPr>
          <w:p w14:paraId="1A6B015D"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1700</w:t>
            </w:r>
          </w:p>
        </w:tc>
        <w:tc>
          <w:tcPr>
            <w:tcW w:w="2160" w:type="dxa"/>
            <w:tcBorders>
              <w:top w:val="nil"/>
              <w:left w:val="single" w:sz="2" w:space="0" w:color="auto"/>
              <w:bottom w:val="nil"/>
              <w:right w:val="single" w:sz="2" w:space="0" w:color="auto"/>
            </w:tcBorders>
          </w:tcPr>
          <w:p w14:paraId="16201E9C"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5200</w:t>
            </w:r>
          </w:p>
        </w:tc>
      </w:tr>
      <w:tr w:rsidR="007412B2" w:rsidRPr="007412B2" w14:paraId="13CC7D6C" w14:textId="77777777" w:rsidTr="007412B2">
        <w:tc>
          <w:tcPr>
            <w:tcW w:w="5220" w:type="dxa"/>
            <w:tcBorders>
              <w:top w:val="nil"/>
              <w:left w:val="single" w:sz="2" w:space="0" w:color="auto"/>
              <w:bottom w:val="nil"/>
              <w:right w:val="single" w:sz="2" w:space="0" w:color="auto"/>
            </w:tcBorders>
          </w:tcPr>
          <w:p w14:paraId="4B88BE33"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lastRenderedPageBreak/>
              <w:t xml:space="preserve">с кондиционерами </w:t>
            </w:r>
          </w:p>
          <w:p w14:paraId="57F57707"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nil"/>
              <w:left w:val="single" w:sz="2" w:space="0" w:color="auto"/>
              <w:bottom w:val="nil"/>
              <w:right w:val="single" w:sz="2" w:space="0" w:color="auto"/>
            </w:tcBorders>
          </w:tcPr>
          <w:p w14:paraId="7EE432D6"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2000</w:t>
            </w:r>
          </w:p>
        </w:tc>
        <w:tc>
          <w:tcPr>
            <w:tcW w:w="2160" w:type="dxa"/>
            <w:tcBorders>
              <w:top w:val="nil"/>
              <w:left w:val="single" w:sz="2" w:space="0" w:color="auto"/>
              <w:bottom w:val="nil"/>
              <w:right w:val="single" w:sz="2" w:space="0" w:color="auto"/>
            </w:tcBorders>
          </w:tcPr>
          <w:p w14:paraId="137F4025"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5700</w:t>
            </w:r>
          </w:p>
        </w:tc>
      </w:tr>
      <w:tr w:rsidR="007412B2" w:rsidRPr="007412B2" w14:paraId="259ECE70" w14:textId="77777777" w:rsidTr="007412B2">
        <w:tc>
          <w:tcPr>
            <w:tcW w:w="5220" w:type="dxa"/>
            <w:tcBorders>
              <w:top w:val="nil"/>
              <w:left w:val="single" w:sz="2" w:space="0" w:color="auto"/>
              <w:bottom w:val="nil"/>
              <w:right w:val="single" w:sz="2" w:space="0" w:color="auto"/>
            </w:tcBorders>
          </w:tcPr>
          <w:p w14:paraId="26F451A2"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Города, оборудованные стационарными электроплитами (</w:t>
            </w:r>
            <w:r w:rsidRPr="007412B2">
              <w:rPr>
                <w:rFonts w:ascii="Times New Roman" w:eastAsia="Times New Roman" w:hAnsi="Times New Roman" w:cs="Times New Roman"/>
                <w:bCs/>
                <w:sz w:val="24"/>
                <w:szCs w:val="24"/>
                <w:lang w:eastAsia="ru-RU"/>
              </w:rPr>
              <w:t>100</w:t>
            </w:r>
            <w:r w:rsidRPr="007412B2">
              <w:rPr>
                <w:rFonts w:ascii="Times New Roman" w:eastAsia="Times New Roman" w:hAnsi="Times New Roman" w:cs="Times New Roman"/>
                <w:bCs/>
                <w:color w:val="000000"/>
                <w:sz w:val="24"/>
                <w:szCs w:val="24"/>
                <w:lang w:eastAsia="ru-RU"/>
              </w:rPr>
              <w:t xml:space="preserve"> % охвата):</w:t>
            </w:r>
          </w:p>
          <w:p w14:paraId="05EC6C93"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nil"/>
              <w:left w:val="single" w:sz="2" w:space="0" w:color="auto"/>
              <w:bottom w:val="nil"/>
              <w:right w:val="single" w:sz="2" w:space="0" w:color="auto"/>
            </w:tcBorders>
          </w:tcPr>
          <w:p w14:paraId="5A0E0A22"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p>
        </w:tc>
        <w:tc>
          <w:tcPr>
            <w:tcW w:w="2160" w:type="dxa"/>
            <w:tcBorders>
              <w:top w:val="nil"/>
              <w:left w:val="single" w:sz="2" w:space="0" w:color="auto"/>
              <w:bottom w:val="nil"/>
              <w:right w:val="single" w:sz="2" w:space="0" w:color="auto"/>
            </w:tcBorders>
          </w:tcPr>
          <w:p w14:paraId="67A7A62C"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p>
        </w:tc>
      </w:tr>
      <w:tr w:rsidR="007412B2" w:rsidRPr="007412B2" w14:paraId="60817619" w14:textId="77777777" w:rsidTr="007412B2">
        <w:tc>
          <w:tcPr>
            <w:tcW w:w="5220" w:type="dxa"/>
            <w:tcBorders>
              <w:top w:val="nil"/>
              <w:left w:val="single" w:sz="2" w:space="0" w:color="auto"/>
              <w:bottom w:val="nil"/>
              <w:right w:val="single" w:sz="2" w:space="0" w:color="auto"/>
            </w:tcBorders>
          </w:tcPr>
          <w:p w14:paraId="58625A1B"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без кондиционеров</w:t>
            </w:r>
          </w:p>
          <w:p w14:paraId="50279938"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nil"/>
              <w:left w:val="single" w:sz="2" w:space="0" w:color="auto"/>
              <w:bottom w:val="nil"/>
              <w:right w:val="single" w:sz="2" w:space="0" w:color="auto"/>
            </w:tcBorders>
          </w:tcPr>
          <w:p w14:paraId="1A2DEA43"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2100</w:t>
            </w:r>
          </w:p>
        </w:tc>
        <w:tc>
          <w:tcPr>
            <w:tcW w:w="2160" w:type="dxa"/>
            <w:tcBorders>
              <w:top w:val="nil"/>
              <w:left w:val="single" w:sz="2" w:space="0" w:color="auto"/>
              <w:bottom w:val="nil"/>
              <w:right w:val="single" w:sz="2" w:space="0" w:color="auto"/>
            </w:tcBorders>
          </w:tcPr>
          <w:p w14:paraId="6E80DBE9"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5300</w:t>
            </w:r>
          </w:p>
        </w:tc>
      </w:tr>
      <w:tr w:rsidR="007412B2" w:rsidRPr="007412B2" w14:paraId="17DAE4F3" w14:textId="77777777" w:rsidTr="007412B2">
        <w:tc>
          <w:tcPr>
            <w:tcW w:w="5220" w:type="dxa"/>
            <w:tcBorders>
              <w:top w:val="nil"/>
              <w:left w:val="single" w:sz="2" w:space="0" w:color="auto"/>
              <w:bottom w:val="nil"/>
              <w:right w:val="single" w:sz="2" w:space="0" w:color="auto"/>
            </w:tcBorders>
          </w:tcPr>
          <w:p w14:paraId="619C920B"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с кондиционерами </w:t>
            </w:r>
          </w:p>
          <w:p w14:paraId="4E9B9E97"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nil"/>
              <w:left w:val="single" w:sz="2" w:space="0" w:color="auto"/>
              <w:bottom w:val="nil"/>
              <w:right w:val="single" w:sz="2" w:space="0" w:color="auto"/>
            </w:tcBorders>
          </w:tcPr>
          <w:p w14:paraId="431FE497"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2400</w:t>
            </w:r>
          </w:p>
        </w:tc>
        <w:tc>
          <w:tcPr>
            <w:tcW w:w="2160" w:type="dxa"/>
            <w:tcBorders>
              <w:top w:val="nil"/>
              <w:left w:val="single" w:sz="2" w:space="0" w:color="auto"/>
              <w:bottom w:val="nil"/>
              <w:right w:val="single" w:sz="2" w:space="0" w:color="auto"/>
            </w:tcBorders>
          </w:tcPr>
          <w:p w14:paraId="3991579D"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5800</w:t>
            </w:r>
          </w:p>
        </w:tc>
      </w:tr>
      <w:tr w:rsidR="007412B2" w:rsidRPr="007412B2" w14:paraId="4C13AA02" w14:textId="77777777" w:rsidTr="007412B2">
        <w:tc>
          <w:tcPr>
            <w:tcW w:w="5220" w:type="dxa"/>
            <w:tcBorders>
              <w:top w:val="nil"/>
              <w:left w:val="single" w:sz="2" w:space="0" w:color="auto"/>
              <w:bottom w:val="nil"/>
              <w:right w:val="single" w:sz="2" w:space="0" w:color="auto"/>
            </w:tcBorders>
          </w:tcPr>
          <w:p w14:paraId="438DF99F"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Поселки и сельские поселения (без кондиционеров):</w:t>
            </w:r>
          </w:p>
          <w:p w14:paraId="38AE1D35"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nil"/>
              <w:left w:val="single" w:sz="2" w:space="0" w:color="auto"/>
              <w:bottom w:val="nil"/>
              <w:right w:val="single" w:sz="2" w:space="0" w:color="auto"/>
            </w:tcBorders>
          </w:tcPr>
          <w:p w14:paraId="0AA348EF"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p>
        </w:tc>
        <w:tc>
          <w:tcPr>
            <w:tcW w:w="2160" w:type="dxa"/>
            <w:tcBorders>
              <w:top w:val="nil"/>
              <w:left w:val="single" w:sz="2" w:space="0" w:color="auto"/>
              <w:bottom w:val="nil"/>
              <w:right w:val="single" w:sz="2" w:space="0" w:color="auto"/>
            </w:tcBorders>
          </w:tcPr>
          <w:p w14:paraId="3531A1A9"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p>
        </w:tc>
      </w:tr>
      <w:tr w:rsidR="007412B2" w:rsidRPr="007412B2" w14:paraId="542CB5B4" w14:textId="77777777" w:rsidTr="007412B2">
        <w:tc>
          <w:tcPr>
            <w:tcW w:w="5220" w:type="dxa"/>
            <w:tcBorders>
              <w:top w:val="nil"/>
              <w:left w:val="single" w:sz="2" w:space="0" w:color="auto"/>
              <w:bottom w:val="nil"/>
              <w:right w:val="single" w:sz="2" w:space="0" w:color="auto"/>
            </w:tcBorders>
          </w:tcPr>
          <w:p w14:paraId="296DF1DC"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не оборудованные стационарными электроплитами </w:t>
            </w:r>
          </w:p>
          <w:p w14:paraId="79E4444F"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p>
        </w:tc>
        <w:tc>
          <w:tcPr>
            <w:tcW w:w="2340" w:type="dxa"/>
            <w:tcBorders>
              <w:top w:val="nil"/>
              <w:left w:val="single" w:sz="2" w:space="0" w:color="auto"/>
              <w:bottom w:val="nil"/>
              <w:right w:val="single" w:sz="2" w:space="0" w:color="auto"/>
            </w:tcBorders>
          </w:tcPr>
          <w:p w14:paraId="451D7E2A"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950</w:t>
            </w:r>
          </w:p>
        </w:tc>
        <w:tc>
          <w:tcPr>
            <w:tcW w:w="2160" w:type="dxa"/>
            <w:tcBorders>
              <w:top w:val="nil"/>
              <w:left w:val="single" w:sz="2" w:space="0" w:color="auto"/>
              <w:bottom w:val="nil"/>
              <w:right w:val="single" w:sz="2" w:space="0" w:color="auto"/>
            </w:tcBorders>
          </w:tcPr>
          <w:p w14:paraId="177DE7A7"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4100</w:t>
            </w:r>
          </w:p>
        </w:tc>
      </w:tr>
      <w:tr w:rsidR="007412B2" w:rsidRPr="007412B2" w14:paraId="3732F174" w14:textId="77777777" w:rsidTr="007412B2">
        <w:tc>
          <w:tcPr>
            <w:tcW w:w="5220" w:type="dxa"/>
            <w:tcBorders>
              <w:top w:val="nil"/>
              <w:left w:val="single" w:sz="2" w:space="0" w:color="auto"/>
              <w:bottom w:val="single" w:sz="2" w:space="0" w:color="auto"/>
              <w:right w:val="single" w:sz="2" w:space="0" w:color="auto"/>
            </w:tcBorders>
          </w:tcPr>
          <w:p w14:paraId="52439188" w14:textId="77777777" w:rsidR="007412B2" w:rsidRPr="007412B2" w:rsidRDefault="007412B2" w:rsidP="007412B2">
            <w:pPr>
              <w:widowControl w:val="0"/>
              <w:spacing w:after="0" w:line="240" w:lineRule="auto"/>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оборудованные стационарными электроплитами (100% охвата)</w:t>
            </w:r>
          </w:p>
        </w:tc>
        <w:tc>
          <w:tcPr>
            <w:tcW w:w="2340" w:type="dxa"/>
            <w:tcBorders>
              <w:top w:val="nil"/>
              <w:left w:val="single" w:sz="2" w:space="0" w:color="auto"/>
              <w:bottom w:val="single" w:sz="2" w:space="0" w:color="auto"/>
              <w:right w:val="single" w:sz="2" w:space="0" w:color="auto"/>
            </w:tcBorders>
          </w:tcPr>
          <w:p w14:paraId="0532F1C4"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1350</w:t>
            </w:r>
          </w:p>
        </w:tc>
        <w:tc>
          <w:tcPr>
            <w:tcW w:w="2160" w:type="dxa"/>
            <w:tcBorders>
              <w:top w:val="nil"/>
              <w:left w:val="single" w:sz="2" w:space="0" w:color="auto"/>
              <w:bottom w:val="single" w:sz="2" w:space="0" w:color="auto"/>
              <w:right w:val="single" w:sz="2" w:space="0" w:color="auto"/>
            </w:tcBorders>
          </w:tcPr>
          <w:p w14:paraId="0E719A23" w14:textId="77777777" w:rsidR="007412B2" w:rsidRPr="007412B2" w:rsidRDefault="007412B2" w:rsidP="007412B2">
            <w:pPr>
              <w:widowControl w:val="0"/>
              <w:spacing w:after="0" w:line="240" w:lineRule="auto"/>
              <w:jc w:val="center"/>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4400</w:t>
            </w:r>
          </w:p>
        </w:tc>
      </w:tr>
      <w:tr w:rsidR="007412B2" w:rsidRPr="007412B2" w14:paraId="1C00FC72" w14:textId="77777777" w:rsidTr="007412B2">
        <w:tc>
          <w:tcPr>
            <w:tcW w:w="9720" w:type="dxa"/>
            <w:gridSpan w:val="3"/>
            <w:tcBorders>
              <w:top w:val="nil"/>
              <w:left w:val="single" w:sz="2" w:space="0" w:color="auto"/>
              <w:bottom w:val="nil"/>
              <w:right w:val="single" w:sz="2" w:space="0" w:color="auto"/>
            </w:tcBorders>
          </w:tcPr>
          <w:p w14:paraId="3865C695" w14:textId="77777777" w:rsidR="007412B2" w:rsidRPr="007412B2" w:rsidRDefault="007412B2" w:rsidP="007412B2">
            <w:pPr>
              <w:widowControl w:val="0"/>
              <w:spacing w:after="0" w:line="240" w:lineRule="auto"/>
              <w:jc w:val="both"/>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Примечание: 1. Укрупненные показатели электропотребления приводятся для больших городов. Их следует принимать с коэффициентами для групп городов:</w:t>
            </w:r>
          </w:p>
          <w:p w14:paraId="33801AFF" w14:textId="77777777" w:rsidR="007412B2" w:rsidRPr="007412B2" w:rsidRDefault="007412B2" w:rsidP="007412B2">
            <w:pPr>
              <w:widowControl w:val="0"/>
              <w:spacing w:after="0" w:line="240" w:lineRule="auto"/>
              <w:jc w:val="both"/>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средних                   0,9 </w:t>
            </w:r>
          </w:p>
          <w:p w14:paraId="54986C72" w14:textId="77777777" w:rsidR="007412B2" w:rsidRPr="007412B2" w:rsidRDefault="007412B2" w:rsidP="007412B2">
            <w:pPr>
              <w:widowControl w:val="0"/>
              <w:spacing w:after="0" w:line="240" w:lineRule="auto"/>
              <w:jc w:val="both"/>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малых                      0,8 </w:t>
            </w:r>
          </w:p>
          <w:p w14:paraId="76853A03" w14:textId="77777777" w:rsidR="007412B2" w:rsidRPr="007412B2" w:rsidRDefault="007412B2" w:rsidP="007412B2">
            <w:pPr>
              <w:widowControl w:val="0"/>
              <w:spacing w:after="0" w:line="240" w:lineRule="auto"/>
              <w:jc w:val="both"/>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14:paraId="700F74CE" w14:textId="77777777" w:rsidR="007412B2" w:rsidRPr="007412B2" w:rsidRDefault="007412B2" w:rsidP="007412B2">
            <w:pPr>
              <w:widowControl w:val="0"/>
              <w:spacing w:after="0" w:line="240" w:lineRule="auto"/>
              <w:jc w:val="both"/>
              <w:rPr>
                <w:rFonts w:ascii="Times New Roman" w:eastAsia="Times New Roman" w:hAnsi="Times New Roman" w:cs="Times New Roman"/>
                <w:bCs/>
                <w:color w:val="000000"/>
                <w:sz w:val="24"/>
                <w:szCs w:val="24"/>
                <w:lang w:eastAsia="ru-RU"/>
              </w:rPr>
            </w:pPr>
            <w:r w:rsidRPr="007412B2">
              <w:rPr>
                <w:rFonts w:ascii="Times New Roman" w:eastAsia="Times New Roman" w:hAnsi="Times New Roman" w:cs="Times New Roman"/>
                <w:bCs/>
                <w:color w:val="000000"/>
                <w:sz w:val="24"/>
                <w:szCs w:val="24"/>
                <w:lang w:eastAsia="ru-RU"/>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r w:rsidRPr="007412B2">
              <w:rPr>
                <w:rFonts w:ascii="Times New Roman" w:eastAsia="Times New Roman" w:hAnsi="Times New Roman" w:cs="Times New Roman"/>
                <w:bCs/>
                <w:sz w:val="24"/>
                <w:szCs w:val="24"/>
                <w:lang w:eastAsia="ru-RU"/>
              </w:rPr>
              <w:t>СП 54.13330</w:t>
            </w:r>
            <w:r w:rsidRPr="007412B2">
              <w:rPr>
                <w:rFonts w:ascii="Times New Roman" w:eastAsia="Times New Roman" w:hAnsi="Times New Roman" w:cs="Times New Roman"/>
                <w:sz w:val="24"/>
                <w:szCs w:val="24"/>
                <w:shd w:val="clear" w:color="auto" w:fill="FFFFFF"/>
                <w:lang w:eastAsia="ru-RU"/>
              </w:rPr>
              <w:t>.2016 Здания жилые многоквартирные. Актуализированная редакция СНиП 31-01-03.</w:t>
            </w:r>
          </w:p>
        </w:tc>
      </w:tr>
      <w:tr w:rsidR="007412B2" w:rsidRPr="007412B2" w14:paraId="2022CB38" w14:textId="77777777" w:rsidTr="007412B2">
        <w:trPr>
          <w:trHeight w:val="80"/>
        </w:trPr>
        <w:tc>
          <w:tcPr>
            <w:tcW w:w="9720" w:type="dxa"/>
            <w:gridSpan w:val="3"/>
            <w:tcBorders>
              <w:top w:val="nil"/>
              <w:left w:val="single" w:sz="2" w:space="0" w:color="auto"/>
              <w:bottom w:val="single" w:sz="2" w:space="0" w:color="auto"/>
              <w:right w:val="single" w:sz="2" w:space="0" w:color="auto"/>
            </w:tcBorders>
          </w:tcPr>
          <w:p w14:paraId="6CE173C2" w14:textId="77777777" w:rsidR="007412B2" w:rsidRPr="007412B2" w:rsidRDefault="007412B2" w:rsidP="007412B2">
            <w:pPr>
              <w:widowControl w:val="0"/>
              <w:spacing w:after="0" w:line="240" w:lineRule="auto"/>
              <w:jc w:val="both"/>
              <w:rPr>
                <w:rFonts w:ascii="Times New Roman" w:eastAsia="Times New Roman" w:hAnsi="Times New Roman" w:cs="Times New Roman"/>
                <w:b/>
                <w:bCs/>
                <w:color w:val="000000"/>
                <w:sz w:val="24"/>
                <w:szCs w:val="24"/>
                <w:lang w:eastAsia="ru-RU"/>
              </w:rPr>
            </w:pPr>
          </w:p>
        </w:tc>
      </w:tr>
    </w:tbl>
    <w:p w14:paraId="71DAF2FD"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7A8D75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103. Электроснабжение городов и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14:paraId="2359C8CC"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Электроснабжение городов, как правило, должно осуществляться не менее чем от двух независимых источников электроэнергии.</w:t>
      </w:r>
    </w:p>
    <w:p w14:paraId="467909C2"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104. Воздушные линии электропередачи (ВЛ) напряжением 110 </w:t>
      </w:r>
      <w:proofErr w:type="spellStart"/>
      <w:r w:rsidRPr="007412B2">
        <w:rPr>
          <w:rFonts w:ascii="Times New Roman" w:eastAsia="Times New Roman" w:hAnsi="Times New Roman" w:cs="Times New Roman"/>
          <w:sz w:val="28"/>
          <w:szCs w:val="28"/>
          <w:lang w:eastAsia="ru-RU"/>
        </w:rPr>
        <w:t>кВ</w:t>
      </w:r>
      <w:proofErr w:type="spellEnd"/>
      <w:r w:rsidRPr="007412B2">
        <w:rPr>
          <w:rFonts w:ascii="Times New Roman" w:eastAsia="Times New Roman" w:hAnsi="Times New Roman" w:cs="Times New Roman"/>
          <w:sz w:val="28"/>
          <w:szCs w:val="28"/>
          <w:lang w:eastAsia="ru-RU"/>
        </w:rPr>
        <w:t xml:space="preserve"> и выше допускается размещать только за пределами жилых и общественно-деловых зон.</w:t>
      </w:r>
    </w:p>
    <w:p w14:paraId="2C78348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Транзитные линии электропередачи напряжением до 220 </w:t>
      </w:r>
      <w:proofErr w:type="spellStart"/>
      <w:r w:rsidRPr="007412B2">
        <w:rPr>
          <w:rFonts w:ascii="Times New Roman" w:eastAsia="Times New Roman" w:hAnsi="Times New Roman" w:cs="Times New Roman"/>
          <w:sz w:val="28"/>
          <w:szCs w:val="28"/>
          <w:lang w:eastAsia="ru-RU"/>
        </w:rPr>
        <w:t>кВ</w:t>
      </w:r>
      <w:proofErr w:type="spellEnd"/>
      <w:r w:rsidRPr="007412B2">
        <w:rPr>
          <w:rFonts w:ascii="Times New Roman" w:eastAsia="Times New Roman" w:hAnsi="Times New Roman" w:cs="Times New Roman"/>
          <w:sz w:val="28"/>
          <w:szCs w:val="28"/>
          <w:lang w:eastAsia="ru-RU"/>
        </w:rPr>
        <w:t xml:space="preserve"> и выше не допускается размещать в пределах границ населенных пунктов, за исключением резервных территорий. Ширина коридора высоковольтных линий и допускаемый режим его использования, в том числе для получения сельскохозяйственной продукции, определяются санитарными правилами и нормами.</w:t>
      </w:r>
    </w:p>
    <w:p w14:paraId="1A845C8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105. Прокладку электрических сетей напряжением 110 </w:t>
      </w:r>
      <w:proofErr w:type="spellStart"/>
      <w:r w:rsidRPr="007412B2">
        <w:rPr>
          <w:rFonts w:ascii="Times New Roman" w:eastAsia="Times New Roman" w:hAnsi="Times New Roman" w:cs="Times New Roman"/>
          <w:sz w:val="28"/>
          <w:szCs w:val="28"/>
          <w:lang w:eastAsia="ru-RU"/>
        </w:rPr>
        <w:t>кВ</w:t>
      </w:r>
      <w:proofErr w:type="spellEnd"/>
      <w:r w:rsidRPr="007412B2">
        <w:rPr>
          <w:rFonts w:ascii="Times New Roman" w:eastAsia="Times New Roman" w:hAnsi="Times New Roman" w:cs="Times New Roman"/>
          <w:sz w:val="28"/>
          <w:szCs w:val="28"/>
          <w:lang w:eastAsia="ru-RU"/>
        </w:rPr>
        <w:t xml:space="preserve"> и выше к понизительным подстанциям глубокого ввода в пределах жилых и общественно-деловых, а также курортных зон следует предусматривать кабельными линиями.</w:t>
      </w:r>
    </w:p>
    <w:p w14:paraId="62DEDBC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106. </w:t>
      </w:r>
      <w:r w:rsidRPr="007412B2">
        <w:rPr>
          <w:rFonts w:ascii="Times New Roman" w:eastAsia="Times New Roman" w:hAnsi="Times New Roman" w:cs="Times New Roman"/>
          <w:spacing w:val="2"/>
          <w:sz w:val="28"/>
          <w:szCs w:val="28"/>
          <w:shd w:val="clear" w:color="auto" w:fill="FFFFFF"/>
          <w:lang w:eastAsia="ru-RU"/>
        </w:rPr>
        <w:t xml:space="preserve">При реконструкции городов следует предусматривать вынос существующих ВЛ напряжением 35-110 </w:t>
      </w:r>
      <w:proofErr w:type="spellStart"/>
      <w:r w:rsidRPr="007412B2">
        <w:rPr>
          <w:rFonts w:ascii="Times New Roman" w:eastAsia="Times New Roman" w:hAnsi="Times New Roman" w:cs="Times New Roman"/>
          <w:spacing w:val="2"/>
          <w:sz w:val="28"/>
          <w:szCs w:val="28"/>
          <w:shd w:val="clear" w:color="auto" w:fill="FFFFFF"/>
          <w:lang w:eastAsia="ru-RU"/>
        </w:rPr>
        <w:t>кВ</w:t>
      </w:r>
      <w:proofErr w:type="spellEnd"/>
      <w:r w:rsidRPr="007412B2">
        <w:rPr>
          <w:rFonts w:ascii="Times New Roman" w:eastAsia="Times New Roman" w:hAnsi="Times New Roman" w:cs="Times New Roman"/>
          <w:spacing w:val="2"/>
          <w:sz w:val="28"/>
          <w:szCs w:val="28"/>
          <w:shd w:val="clear" w:color="auto" w:fill="FFFFFF"/>
          <w:lang w:eastAsia="ru-RU"/>
        </w:rPr>
        <w:t xml:space="preserve"> и выше за пределы жилых и </w:t>
      </w:r>
      <w:r w:rsidRPr="007412B2">
        <w:rPr>
          <w:rFonts w:ascii="Times New Roman" w:eastAsia="Times New Roman" w:hAnsi="Times New Roman" w:cs="Times New Roman"/>
          <w:spacing w:val="2"/>
          <w:sz w:val="28"/>
          <w:szCs w:val="28"/>
          <w:shd w:val="clear" w:color="auto" w:fill="FFFFFF"/>
          <w:lang w:eastAsia="ru-RU"/>
        </w:rPr>
        <w:lastRenderedPageBreak/>
        <w:t>общественно-деловых зон или замену ВЛ кабельными.</w:t>
      </w:r>
    </w:p>
    <w:p w14:paraId="1AA1F2E7"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107. Во всех территориальных зонах городов и других населенных пунктов при застройке зданиями в 4 этажа и выше электрические сети напряжением до 20 </w:t>
      </w:r>
      <w:proofErr w:type="spellStart"/>
      <w:r w:rsidRPr="007412B2">
        <w:rPr>
          <w:rFonts w:ascii="Times New Roman" w:eastAsia="Times New Roman" w:hAnsi="Times New Roman" w:cs="Times New Roman"/>
          <w:sz w:val="28"/>
          <w:szCs w:val="28"/>
          <w:lang w:eastAsia="ru-RU"/>
        </w:rPr>
        <w:t>кВ</w:t>
      </w:r>
      <w:proofErr w:type="spellEnd"/>
      <w:r w:rsidRPr="007412B2">
        <w:rPr>
          <w:rFonts w:ascii="Times New Roman" w:eastAsia="Times New Roman" w:hAnsi="Times New Roman" w:cs="Times New Roman"/>
          <w:sz w:val="28"/>
          <w:szCs w:val="28"/>
          <w:lang w:eastAsia="ru-RU"/>
        </w:rPr>
        <w:t xml:space="preserve"> и выше (на территории курортных зон сети всех напряжений) следует предусматривать кабельными линиями.</w:t>
      </w:r>
    </w:p>
    <w:p w14:paraId="51F055B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108. При размещении отдельно стоящих распределительных пунктов и трансформаторных подстанций напряжением 10 (6) - 20 </w:t>
      </w:r>
      <w:proofErr w:type="spellStart"/>
      <w:r w:rsidRPr="007412B2">
        <w:rPr>
          <w:rFonts w:ascii="Times New Roman" w:eastAsia="Times New Roman" w:hAnsi="Times New Roman" w:cs="Times New Roman"/>
          <w:sz w:val="28"/>
          <w:szCs w:val="28"/>
          <w:lang w:eastAsia="ru-RU"/>
        </w:rPr>
        <w:t>кВ</w:t>
      </w:r>
      <w:proofErr w:type="spellEnd"/>
      <w:r w:rsidRPr="007412B2">
        <w:rPr>
          <w:rFonts w:ascii="Times New Roman" w:eastAsia="Times New Roman" w:hAnsi="Times New Roman" w:cs="Times New Roman"/>
          <w:sz w:val="28"/>
          <w:szCs w:val="28"/>
          <w:lang w:eastAsia="ru-RU"/>
        </w:rPr>
        <w:t xml:space="preserve"> при числе трансформаторов не более двух мощностью каждого до 1000 </w:t>
      </w:r>
      <w:proofErr w:type="spellStart"/>
      <w:r w:rsidRPr="007412B2">
        <w:rPr>
          <w:rFonts w:ascii="Times New Roman" w:eastAsia="Times New Roman" w:hAnsi="Times New Roman" w:cs="Times New Roman"/>
          <w:sz w:val="28"/>
          <w:szCs w:val="28"/>
          <w:lang w:eastAsia="ru-RU"/>
        </w:rPr>
        <w:t>кВ</w:t>
      </w:r>
      <w:proofErr w:type="spellEnd"/>
      <w:r w:rsidRPr="007412B2">
        <w:rPr>
          <w:rFonts w:ascii="Times New Roman" w:eastAsia="Times New Roman" w:hAnsi="Times New Roman" w:cs="Times New Roman"/>
          <w:sz w:val="28"/>
          <w:szCs w:val="28"/>
          <w:lang w:eastAsia="ru-RU"/>
        </w:rPr>
        <w:t xml:space="preserve"> расстояние от них до окон жилых домов и общественных зданий следует принимать с учетом допустимых уровней шума и вибрации, но не менее 10 м.</w:t>
      </w:r>
    </w:p>
    <w:p w14:paraId="0C1455F9" w14:textId="77777777" w:rsidR="007412B2" w:rsidRPr="007412B2" w:rsidRDefault="007412B2" w:rsidP="007412B2">
      <w:pPr>
        <w:widowControl w:val="0"/>
        <w:spacing w:after="0" w:line="240" w:lineRule="auto"/>
        <w:rPr>
          <w:rFonts w:ascii="Times New Roman" w:eastAsia="Times New Roman" w:hAnsi="Times New Roman" w:cs="Times New Roman"/>
          <w:sz w:val="28"/>
          <w:szCs w:val="28"/>
          <w:lang w:eastAsia="ru-RU"/>
        </w:rPr>
      </w:pPr>
    </w:p>
    <w:p w14:paraId="0332EFCD"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обеспеченности жителей объектами связи</w:t>
      </w:r>
    </w:p>
    <w:p w14:paraId="542643BE"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14:paraId="5B01B9AC"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109. Расчет обеспеченности жителей объектами связи следует осуществлять в соответствии с требованием  СП 42.13330 Градостроительство. Планировка и застройка городских и сельских населенных пунктов. Актуализированная редакция СНиП 2.07.01-89*, СП 133.13330 Сети проводного радиовещания и оповещения в зданиях и сооружениях. Нормы проектирования; СП 134.13330. Системы электросвязи зданий и сооружений. Основные положения проектирования.</w:t>
      </w:r>
    </w:p>
    <w:p w14:paraId="6C3CF0AB"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110. Размеры земельных участков для сооружений связи следует устанавливать с учетом требований СН 461-74. Нормы отвода земель для линий связи в соответствии с таблицей 19</w:t>
      </w:r>
    </w:p>
    <w:p w14:paraId="78E9D39E"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14:paraId="3D684C36" w14:textId="77777777" w:rsidR="007412B2" w:rsidRPr="007412B2" w:rsidRDefault="007412B2" w:rsidP="007412B2">
      <w:pPr>
        <w:widowControl w:val="0"/>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7"/>
        <w:gridCol w:w="3020"/>
      </w:tblGrid>
      <w:tr w:rsidR="007412B2" w:rsidRPr="007412B2" w14:paraId="7B2085C9" w14:textId="77777777" w:rsidTr="007412B2">
        <w:tc>
          <w:tcPr>
            <w:tcW w:w="6771" w:type="dxa"/>
          </w:tcPr>
          <w:p w14:paraId="6540782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Сооружения связи</w:t>
            </w:r>
          </w:p>
        </w:tc>
        <w:tc>
          <w:tcPr>
            <w:tcW w:w="3082" w:type="dxa"/>
          </w:tcPr>
          <w:p w14:paraId="754F37E7"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Размеры земельных участок, га</w:t>
            </w:r>
          </w:p>
        </w:tc>
      </w:tr>
      <w:tr w:rsidR="007412B2" w:rsidRPr="007412B2" w14:paraId="49A5D15E" w14:textId="77777777" w:rsidTr="007412B2">
        <w:trPr>
          <w:trHeight w:val="443"/>
        </w:trPr>
        <w:tc>
          <w:tcPr>
            <w:tcW w:w="9853" w:type="dxa"/>
            <w:gridSpan w:val="2"/>
          </w:tcPr>
          <w:p w14:paraId="29B96D60"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Радиорелейные линии, базовые станции сотовой связи</w:t>
            </w:r>
          </w:p>
        </w:tc>
      </w:tr>
      <w:tr w:rsidR="007412B2" w:rsidRPr="007412B2" w14:paraId="3389DD26" w14:textId="77777777" w:rsidTr="007412B2">
        <w:tc>
          <w:tcPr>
            <w:tcW w:w="6771" w:type="dxa"/>
          </w:tcPr>
          <w:p w14:paraId="795DE6A6"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Узловые радиорелейные станции, с мачтой или башней высотой, м:</w:t>
            </w:r>
          </w:p>
          <w:p w14:paraId="226676E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40</w:t>
            </w:r>
          </w:p>
          <w:p w14:paraId="4FEC347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w:t>
            </w:r>
          </w:p>
          <w:p w14:paraId="33A67E92"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60</w:t>
            </w:r>
          </w:p>
          <w:p w14:paraId="155274B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70</w:t>
            </w:r>
          </w:p>
          <w:p w14:paraId="17555E5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80</w:t>
            </w:r>
          </w:p>
          <w:p w14:paraId="4111D83F"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90</w:t>
            </w:r>
          </w:p>
          <w:p w14:paraId="64A1C725"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w:t>
            </w:r>
          </w:p>
          <w:p w14:paraId="2D61C39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110</w:t>
            </w:r>
          </w:p>
          <w:p w14:paraId="1A9A2A7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120</w:t>
            </w:r>
          </w:p>
        </w:tc>
        <w:tc>
          <w:tcPr>
            <w:tcW w:w="3082" w:type="dxa"/>
          </w:tcPr>
          <w:p w14:paraId="275BD533"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90EC153"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1B3EAF"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0,8/0,3</w:t>
            </w:r>
          </w:p>
          <w:p w14:paraId="2E407586"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1,0/0,4</w:t>
            </w:r>
          </w:p>
          <w:p w14:paraId="79E96720"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1,100,45</w:t>
            </w:r>
          </w:p>
          <w:p w14:paraId="0A26217A"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1,3/0,5</w:t>
            </w:r>
          </w:p>
          <w:p w14:paraId="73DEF9B1"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1,4/0,55</w:t>
            </w:r>
          </w:p>
          <w:p w14:paraId="4C1DFA3B"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1,5/0,6</w:t>
            </w:r>
          </w:p>
          <w:p w14:paraId="351577E2"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1,65/0,7</w:t>
            </w:r>
          </w:p>
          <w:p w14:paraId="13A4F9C3"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1,9/0,8</w:t>
            </w:r>
          </w:p>
          <w:p w14:paraId="3B0E6D74"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2,1/0,9</w:t>
            </w:r>
          </w:p>
        </w:tc>
      </w:tr>
      <w:tr w:rsidR="007412B2" w:rsidRPr="007412B2" w14:paraId="347E81F5" w14:textId="77777777" w:rsidTr="007412B2">
        <w:tc>
          <w:tcPr>
            <w:tcW w:w="6771" w:type="dxa"/>
          </w:tcPr>
          <w:p w14:paraId="4AF5C4C2"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Промежуточные радиорелейные станции, с мачтой или башней высотой, м:</w:t>
            </w:r>
          </w:p>
          <w:p w14:paraId="518A2B0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w:t>
            </w:r>
          </w:p>
          <w:p w14:paraId="3CA1A29B"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40</w:t>
            </w:r>
          </w:p>
          <w:p w14:paraId="1FE7DFD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w:t>
            </w:r>
          </w:p>
          <w:p w14:paraId="1D82F22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60</w:t>
            </w:r>
          </w:p>
          <w:p w14:paraId="4391959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70</w:t>
            </w:r>
          </w:p>
          <w:p w14:paraId="4324BB9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80</w:t>
            </w:r>
          </w:p>
          <w:p w14:paraId="733E563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90</w:t>
            </w:r>
          </w:p>
          <w:p w14:paraId="397F6B0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100</w:t>
            </w:r>
          </w:p>
          <w:p w14:paraId="683ACC87"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110</w:t>
            </w:r>
          </w:p>
          <w:p w14:paraId="32C54C15"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120</w:t>
            </w:r>
          </w:p>
        </w:tc>
        <w:tc>
          <w:tcPr>
            <w:tcW w:w="3082" w:type="dxa"/>
          </w:tcPr>
          <w:p w14:paraId="560490D4"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834EEA2"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B3799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0,8/0,4</w:t>
            </w:r>
          </w:p>
          <w:p w14:paraId="0D4D8828"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0,85/0,45</w:t>
            </w:r>
          </w:p>
          <w:p w14:paraId="726D0D6B"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1,0/0,5</w:t>
            </w:r>
          </w:p>
          <w:p w14:paraId="5CA8A620"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1,1/0,55</w:t>
            </w:r>
          </w:p>
          <w:p w14:paraId="4CF9F4F6"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1,3/0,6</w:t>
            </w:r>
          </w:p>
          <w:p w14:paraId="2C376B51"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1,40/0,65</w:t>
            </w:r>
          </w:p>
          <w:p w14:paraId="651CD61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1,5/0,7</w:t>
            </w:r>
          </w:p>
          <w:p w14:paraId="1E4F38FB"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1,65/0,8</w:t>
            </w:r>
          </w:p>
          <w:p w14:paraId="6049C73A"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1,9/0,9</w:t>
            </w:r>
          </w:p>
          <w:p w14:paraId="096CF84E"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2,1/1,0</w:t>
            </w:r>
          </w:p>
        </w:tc>
      </w:tr>
      <w:tr w:rsidR="007412B2" w:rsidRPr="007412B2" w14:paraId="0841D75E" w14:textId="77777777" w:rsidTr="007412B2">
        <w:tc>
          <w:tcPr>
            <w:tcW w:w="6771" w:type="dxa"/>
          </w:tcPr>
          <w:p w14:paraId="744C61A0"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Аварийно-профилактические службы</w:t>
            </w:r>
          </w:p>
        </w:tc>
        <w:tc>
          <w:tcPr>
            <w:tcW w:w="3082" w:type="dxa"/>
          </w:tcPr>
          <w:p w14:paraId="314A3E39"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0,4</w:t>
            </w:r>
          </w:p>
        </w:tc>
      </w:tr>
    </w:tbl>
    <w:p w14:paraId="60EFEFA3"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Примечание: </w:t>
      </w:r>
    </w:p>
    <w:p w14:paraId="6FC92CC9"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размеры земельных участков для радиорелейных линий, базовых станций сотовой связи даны: в числителе – для радиорелейных станций с мачтами, в знаменателе – для станций с башнями;</w:t>
      </w:r>
    </w:p>
    <w:p w14:paraId="13C7FC6E"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 размеры земельных   участков определяются в соответствии с проектами, утвержденными в установленном порядке при высоте мачты или башни  более  </w:t>
      </w:r>
      <w:smartTag w:uri="urn:schemas-microsoft-com:office:smarttags" w:element="metricconverter">
        <w:smartTagPr>
          <w:attr w:name="ProductID" w:val="120 м"/>
        </w:smartTagPr>
        <w:r w:rsidRPr="007412B2">
          <w:rPr>
            <w:rFonts w:ascii="Times New Roman" w:eastAsia="Times New Roman" w:hAnsi="Times New Roman" w:cs="Times New Roman"/>
            <w:sz w:val="24"/>
            <w:szCs w:val="24"/>
            <w:lang w:eastAsia="ru-RU"/>
          </w:rPr>
          <w:t>120 м</w:t>
        </w:r>
      </w:smartTag>
      <w:r w:rsidRPr="007412B2">
        <w:rPr>
          <w:rFonts w:ascii="Times New Roman" w:eastAsia="Times New Roman" w:hAnsi="Times New Roman" w:cs="Times New Roman"/>
          <w:sz w:val="24"/>
          <w:szCs w:val="24"/>
          <w:lang w:eastAsia="ru-RU"/>
        </w:rPr>
        <w:t>, при уклонах рельефа местности более 0,05, а также при пересеченной местности.</w:t>
      </w:r>
    </w:p>
    <w:p w14:paraId="7A2BC087"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B860090" w14:textId="77777777" w:rsidR="007412B2" w:rsidRPr="007412B2" w:rsidRDefault="007412B2" w:rsidP="007412B2">
      <w:pPr>
        <w:widowControl w:val="0"/>
        <w:tabs>
          <w:tab w:val="left" w:pos="0"/>
        </w:tabs>
        <w:autoSpaceDE w:val="0"/>
        <w:autoSpaceDN w:val="0"/>
        <w:adjustRightInd w:val="0"/>
        <w:spacing w:after="0" w:line="240" w:lineRule="auto"/>
        <w:ind w:right="2" w:firstLine="567"/>
        <w:jc w:val="both"/>
        <w:rPr>
          <w:rFonts w:ascii="Times New Roman" w:eastAsia="Times New Roman" w:hAnsi="Times New Roman" w:cs="Times New Roman"/>
          <w:sz w:val="28"/>
          <w:szCs w:val="28"/>
        </w:rPr>
      </w:pPr>
      <w:r w:rsidRPr="007412B2">
        <w:rPr>
          <w:rFonts w:ascii="Times New Roman" w:eastAsia="Times New Roman" w:hAnsi="Times New Roman" w:cs="Times New Roman"/>
          <w:sz w:val="28"/>
          <w:szCs w:val="28"/>
        </w:rPr>
        <w:t>111. Расчет обеспеченности жителей населенного пункта объектами связи производится по таблице 20</w:t>
      </w:r>
    </w:p>
    <w:p w14:paraId="5ED08886" w14:textId="77777777" w:rsidR="007412B2" w:rsidRPr="007412B2" w:rsidRDefault="007412B2" w:rsidP="007412B2">
      <w:pPr>
        <w:widowControl w:val="0"/>
        <w:tabs>
          <w:tab w:val="left" w:pos="0"/>
        </w:tabs>
        <w:autoSpaceDE w:val="0"/>
        <w:autoSpaceDN w:val="0"/>
        <w:adjustRightInd w:val="0"/>
        <w:spacing w:after="0" w:line="240" w:lineRule="auto"/>
        <w:ind w:right="2" w:firstLine="567"/>
        <w:jc w:val="right"/>
        <w:outlineLvl w:val="3"/>
        <w:rPr>
          <w:rFonts w:ascii="Times New Roman" w:eastAsia="Times New Roman" w:hAnsi="Times New Roman" w:cs="Times New Roman"/>
          <w:sz w:val="24"/>
          <w:szCs w:val="24"/>
        </w:rPr>
      </w:pPr>
    </w:p>
    <w:p w14:paraId="01127265" w14:textId="77777777" w:rsidR="007412B2" w:rsidRPr="007412B2" w:rsidRDefault="007412B2" w:rsidP="007412B2">
      <w:pPr>
        <w:widowControl w:val="0"/>
        <w:tabs>
          <w:tab w:val="left" w:pos="0"/>
        </w:tabs>
        <w:autoSpaceDE w:val="0"/>
        <w:autoSpaceDN w:val="0"/>
        <w:adjustRightInd w:val="0"/>
        <w:spacing w:after="0" w:line="240" w:lineRule="auto"/>
        <w:ind w:right="2" w:firstLine="567"/>
        <w:jc w:val="right"/>
        <w:outlineLvl w:val="3"/>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Таблица 20</w:t>
      </w:r>
    </w:p>
    <w:tbl>
      <w:tblPr>
        <w:tblW w:w="0" w:type="auto"/>
        <w:tblInd w:w="75" w:type="dxa"/>
        <w:tblLayout w:type="fixed"/>
        <w:tblCellMar>
          <w:left w:w="75" w:type="dxa"/>
          <w:right w:w="75" w:type="dxa"/>
        </w:tblCellMar>
        <w:tblLook w:val="04A0" w:firstRow="1" w:lastRow="0" w:firstColumn="1" w:lastColumn="0" w:noHBand="0" w:noVBand="1"/>
      </w:tblPr>
      <w:tblGrid>
        <w:gridCol w:w="4235"/>
        <w:gridCol w:w="1694"/>
        <w:gridCol w:w="1573"/>
        <w:gridCol w:w="2421"/>
      </w:tblGrid>
      <w:tr w:rsidR="007412B2" w:rsidRPr="007412B2" w14:paraId="318C502C" w14:textId="77777777" w:rsidTr="007412B2">
        <w:trPr>
          <w:trHeight w:val="800"/>
        </w:trPr>
        <w:tc>
          <w:tcPr>
            <w:tcW w:w="4235" w:type="dxa"/>
            <w:tcBorders>
              <w:top w:val="single" w:sz="8" w:space="0" w:color="auto"/>
              <w:left w:val="single" w:sz="8" w:space="0" w:color="auto"/>
              <w:bottom w:val="single" w:sz="8" w:space="0" w:color="auto"/>
              <w:right w:val="single" w:sz="8" w:space="0" w:color="auto"/>
            </w:tcBorders>
            <w:hideMark/>
          </w:tcPr>
          <w:p w14:paraId="3BBB4DE1"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      Наименование объектов      </w:t>
            </w:r>
          </w:p>
        </w:tc>
        <w:tc>
          <w:tcPr>
            <w:tcW w:w="1694" w:type="dxa"/>
            <w:tcBorders>
              <w:top w:val="single" w:sz="8" w:space="0" w:color="auto"/>
              <w:left w:val="single" w:sz="8" w:space="0" w:color="auto"/>
              <w:bottom w:val="single" w:sz="8" w:space="0" w:color="auto"/>
              <w:right w:val="single" w:sz="8" w:space="0" w:color="auto"/>
            </w:tcBorders>
            <w:hideMark/>
          </w:tcPr>
          <w:p w14:paraId="1BA78BA1"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Единица</w:t>
            </w:r>
          </w:p>
          <w:p w14:paraId="05A46B18"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измерения</w:t>
            </w:r>
          </w:p>
        </w:tc>
        <w:tc>
          <w:tcPr>
            <w:tcW w:w="1573" w:type="dxa"/>
            <w:tcBorders>
              <w:top w:val="single" w:sz="8" w:space="0" w:color="auto"/>
              <w:left w:val="single" w:sz="8" w:space="0" w:color="auto"/>
              <w:bottom w:val="single" w:sz="8" w:space="0" w:color="auto"/>
              <w:right w:val="single" w:sz="8" w:space="0" w:color="auto"/>
            </w:tcBorders>
            <w:hideMark/>
          </w:tcPr>
          <w:p w14:paraId="0FAD35C3"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Расчетные</w:t>
            </w:r>
          </w:p>
          <w:p w14:paraId="02F43C9B"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показатели</w:t>
            </w:r>
          </w:p>
        </w:tc>
        <w:tc>
          <w:tcPr>
            <w:tcW w:w="2421" w:type="dxa"/>
            <w:tcBorders>
              <w:top w:val="single" w:sz="8" w:space="0" w:color="auto"/>
              <w:left w:val="single" w:sz="8" w:space="0" w:color="auto"/>
              <w:bottom w:val="single" w:sz="8" w:space="0" w:color="auto"/>
              <w:right w:val="single" w:sz="8" w:space="0" w:color="auto"/>
            </w:tcBorders>
            <w:hideMark/>
          </w:tcPr>
          <w:p w14:paraId="6EC5B3B6"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Площадь участка на единицу измерения</w:t>
            </w:r>
          </w:p>
        </w:tc>
      </w:tr>
      <w:tr w:rsidR="007412B2" w:rsidRPr="007412B2" w14:paraId="5D9741AB" w14:textId="77777777" w:rsidTr="007412B2">
        <w:trPr>
          <w:trHeight w:val="600"/>
        </w:trPr>
        <w:tc>
          <w:tcPr>
            <w:tcW w:w="4235" w:type="dxa"/>
            <w:tcBorders>
              <w:top w:val="nil"/>
              <w:left w:val="single" w:sz="8" w:space="0" w:color="auto"/>
              <w:bottom w:val="single" w:sz="8" w:space="0" w:color="auto"/>
              <w:right w:val="single" w:sz="8" w:space="0" w:color="auto"/>
            </w:tcBorders>
            <w:hideMark/>
          </w:tcPr>
          <w:p w14:paraId="6EEC668C"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АТС (из расчета 600 номеров на</w:t>
            </w:r>
          </w:p>
          <w:p w14:paraId="7E26FC65"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1000 жителей)</w:t>
            </w:r>
          </w:p>
        </w:tc>
        <w:tc>
          <w:tcPr>
            <w:tcW w:w="1694" w:type="dxa"/>
            <w:tcBorders>
              <w:top w:val="nil"/>
              <w:left w:val="single" w:sz="8" w:space="0" w:color="auto"/>
              <w:bottom w:val="single" w:sz="8" w:space="0" w:color="auto"/>
              <w:right w:val="single" w:sz="8" w:space="0" w:color="auto"/>
            </w:tcBorders>
            <w:hideMark/>
          </w:tcPr>
          <w:p w14:paraId="38ADB27E"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объект на 10</w:t>
            </w:r>
          </w:p>
          <w:p w14:paraId="7AA552BA"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- 40 тысяч</w:t>
            </w:r>
          </w:p>
          <w:p w14:paraId="3363AA4C"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номеров</w:t>
            </w:r>
          </w:p>
        </w:tc>
        <w:tc>
          <w:tcPr>
            <w:tcW w:w="1573" w:type="dxa"/>
            <w:tcBorders>
              <w:top w:val="nil"/>
              <w:left w:val="single" w:sz="8" w:space="0" w:color="auto"/>
              <w:bottom w:val="single" w:sz="8" w:space="0" w:color="auto"/>
              <w:right w:val="single" w:sz="8" w:space="0" w:color="auto"/>
            </w:tcBorders>
            <w:hideMark/>
          </w:tcPr>
          <w:p w14:paraId="118901D9"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по расчету</w:t>
            </w:r>
          </w:p>
        </w:tc>
        <w:tc>
          <w:tcPr>
            <w:tcW w:w="2421" w:type="dxa"/>
            <w:tcBorders>
              <w:top w:val="nil"/>
              <w:left w:val="single" w:sz="8" w:space="0" w:color="auto"/>
              <w:bottom w:val="single" w:sz="8" w:space="0" w:color="auto"/>
              <w:right w:val="single" w:sz="8" w:space="0" w:color="auto"/>
            </w:tcBorders>
            <w:hideMark/>
          </w:tcPr>
          <w:p w14:paraId="5018AC4F"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300 </w:t>
            </w:r>
            <w:proofErr w:type="spellStart"/>
            <w:r w:rsidRPr="007412B2">
              <w:rPr>
                <w:rFonts w:ascii="Times New Roman" w:eastAsia="Times New Roman" w:hAnsi="Times New Roman" w:cs="Times New Roman"/>
                <w:sz w:val="24"/>
                <w:szCs w:val="24"/>
              </w:rPr>
              <w:t>кв.м</w:t>
            </w:r>
            <w:proofErr w:type="spellEnd"/>
            <w:r w:rsidRPr="007412B2">
              <w:rPr>
                <w:rFonts w:ascii="Times New Roman" w:eastAsia="Times New Roman" w:hAnsi="Times New Roman" w:cs="Times New Roman"/>
                <w:sz w:val="24"/>
                <w:szCs w:val="24"/>
              </w:rPr>
              <w:t>*/0,1 га** на объект</w:t>
            </w:r>
          </w:p>
        </w:tc>
      </w:tr>
      <w:tr w:rsidR="007412B2" w:rsidRPr="007412B2" w14:paraId="54542D47" w14:textId="77777777" w:rsidTr="007412B2">
        <w:trPr>
          <w:trHeight w:val="400"/>
        </w:trPr>
        <w:tc>
          <w:tcPr>
            <w:tcW w:w="4235" w:type="dxa"/>
            <w:tcBorders>
              <w:top w:val="nil"/>
              <w:left w:val="single" w:sz="8" w:space="0" w:color="auto"/>
              <w:bottom w:val="single" w:sz="8" w:space="0" w:color="auto"/>
              <w:right w:val="single" w:sz="8" w:space="0" w:color="auto"/>
            </w:tcBorders>
            <w:hideMark/>
          </w:tcPr>
          <w:p w14:paraId="0EBF1757"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Узловая АТС (из расчета 1 узел на</w:t>
            </w:r>
          </w:p>
          <w:p w14:paraId="53EF0C64"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10 АТС)</w:t>
            </w:r>
          </w:p>
        </w:tc>
        <w:tc>
          <w:tcPr>
            <w:tcW w:w="1694" w:type="dxa"/>
            <w:tcBorders>
              <w:top w:val="nil"/>
              <w:left w:val="single" w:sz="8" w:space="0" w:color="auto"/>
              <w:bottom w:val="single" w:sz="8" w:space="0" w:color="auto"/>
              <w:right w:val="single" w:sz="8" w:space="0" w:color="auto"/>
            </w:tcBorders>
            <w:hideMark/>
          </w:tcPr>
          <w:p w14:paraId="14BB437B"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объект</w:t>
            </w:r>
          </w:p>
        </w:tc>
        <w:tc>
          <w:tcPr>
            <w:tcW w:w="1573" w:type="dxa"/>
            <w:tcBorders>
              <w:top w:val="nil"/>
              <w:left w:val="single" w:sz="8" w:space="0" w:color="auto"/>
              <w:bottom w:val="single" w:sz="8" w:space="0" w:color="auto"/>
              <w:right w:val="single" w:sz="8" w:space="0" w:color="auto"/>
            </w:tcBorders>
            <w:hideMark/>
          </w:tcPr>
          <w:p w14:paraId="6F186F6B"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по расчету</w:t>
            </w:r>
          </w:p>
        </w:tc>
        <w:tc>
          <w:tcPr>
            <w:tcW w:w="2421" w:type="dxa"/>
            <w:tcBorders>
              <w:top w:val="nil"/>
              <w:left w:val="single" w:sz="8" w:space="0" w:color="auto"/>
              <w:bottom w:val="single" w:sz="8" w:space="0" w:color="auto"/>
              <w:right w:val="single" w:sz="8" w:space="0" w:color="auto"/>
            </w:tcBorders>
            <w:hideMark/>
          </w:tcPr>
          <w:p w14:paraId="17773C62"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440 </w:t>
            </w:r>
            <w:proofErr w:type="spellStart"/>
            <w:r w:rsidRPr="007412B2">
              <w:rPr>
                <w:rFonts w:ascii="Times New Roman" w:eastAsia="Times New Roman" w:hAnsi="Times New Roman" w:cs="Times New Roman"/>
                <w:sz w:val="24"/>
                <w:szCs w:val="24"/>
              </w:rPr>
              <w:t>кв.м</w:t>
            </w:r>
            <w:proofErr w:type="spellEnd"/>
            <w:r w:rsidRPr="007412B2">
              <w:rPr>
                <w:rFonts w:ascii="Times New Roman" w:eastAsia="Times New Roman" w:hAnsi="Times New Roman" w:cs="Times New Roman"/>
                <w:sz w:val="24"/>
                <w:szCs w:val="24"/>
              </w:rPr>
              <w:t>*/0,15 га** на   объект</w:t>
            </w:r>
          </w:p>
        </w:tc>
      </w:tr>
      <w:tr w:rsidR="007412B2" w:rsidRPr="007412B2" w14:paraId="29BDDD7E" w14:textId="77777777" w:rsidTr="007412B2">
        <w:trPr>
          <w:trHeight w:val="400"/>
        </w:trPr>
        <w:tc>
          <w:tcPr>
            <w:tcW w:w="4235" w:type="dxa"/>
            <w:tcBorders>
              <w:top w:val="nil"/>
              <w:left w:val="single" w:sz="8" w:space="0" w:color="auto"/>
              <w:bottom w:val="single" w:sz="8" w:space="0" w:color="auto"/>
              <w:right w:val="single" w:sz="8" w:space="0" w:color="auto"/>
            </w:tcBorders>
            <w:hideMark/>
          </w:tcPr>
          <w:p w14:paraId="3C59E70B"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Опорно-усилительная станция (из </w:t>
            </w:r>
          </w:p>
          <w:p w14:paraId="60015A33"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расчета 60 - 120 тыс. абонентов)/районный комбинированный узел электросвязи </w:t>
            </w:r>
          </w:p>
        </w:tc>
        <w:tc>
          <w:tcPr>
            <w:tcW w:w="1694" w:type="dxa"/>
            <w:tcBorders>
              <w:top w:val="nil"/>
              <w:left w:val="single" w:sz="8" w:space="0" w:color="auto"/>
              <w:bottom w:val="single" w:sz="8" w:space="0" w:color="auto"/>
              <w:right w:val="single" w:sz="8" w:space="0" w:color="auto"/>
            </w:tcBorders>
            <w:hideMark/>
          </w:tcPr>
          <w:p w14:paraId="2EEE4220"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объект</w:t>
            </w:r>
          </w:p>
        </w:tc>
        <w:tc>
          <w:tcPr>
            <w:tcW w:w="1573" w:type="dxa"/>
            <w:tcBorders>
              <w:top w:val="nil"/>
              <w:left w:val="single" w:sz="8" w:space="0" w:color="auto"/>
              <w:bottom w:val="single" w:sz="8" w:space="0" w:color="auto"/>
              <w:right w:val="single" w:sz="8" w:space="0" w:color="auto"/>
            </w:tcBorders>
            <w:hideMark/>
          </w:tcPr>
          <w:p w14:paraId="056B992D"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по расчету</w:t>
            </w:r>
          </w:p>
        </w:tc>
        <w:tc>
          <w:tcPr>
            <w:tcW w:w="2421" w:type="dxa"/>
            <w:tcBorders>
              <w:top w:val="nil"/>
              <w:left w:val="single" w:sz="8" w:space="0" w:color="auto"/>
              <w:bottom w:val="single" w:sz="8" w:space="0" w:color="auto"/>
              <w:right w:val="single" w:sz="8" w:space="0" w:color="auto"/>
            </w:tcBorders>
            <w:hideMark/>
          </w:tcPr>
          <w:p w14:paraId="0BDFF4C5"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550 </w:t>
            </w:r>
            <w:proofErr w:type="spellStart"/>
            <w:r w:rsidRPr="007412B2">
              <w:rPr>
                <w:rFonts w:ascii="Times New Roman" w:eastAsia="Times New Roman" w:hAnsi="Times New Roman" w:cs="Times New Roman"/>
                <w:sz w:val="24"/>
                <w:szCs w:val="24"/>
              </w:rPr>
              <w:t>кв.м</w:t>
            </w:r>
            <w:proofErr w:type="spellEnd"/>
            <w:r w:rsidRPr="007412B2">
              <w:rPr>
                <w:rFonts w:ascii="Times New Roman" w:eastAsia="Times New Roman" w:hAnsi="Times New Roman" w:cs="Times New Roman"/>
                <w:sz w:val="24"/>
                <w:szCs w:val="24"/>
              </w:rPr>
              <w:t>*/0,20 га** на объект</w:t>
            </w:r>
          </w:p>
        </w:tc>
      </w:tr>
      <w:tr w:rsidR="007412B2" w:rsidRPr="007412B2" w14:paraId="71BCC97D" w14:textId="77777777" w:rsidTr="007412B2">
        <w:trPr>
          <w:trHeight w:val="600"/>
        </w:trPr>
        <w:tc>
          <w:tcPr>
            <w:tcW w:w="4235" w:type="dxa"/>
            <w:tcBorders>
              <w:top w:val="nil"/>
              <w:left w:val="single" w:sz="8" w:space="0" w:color="auto"/>
              <w:bottom w:val="single" w:sz="8" w:space="0" w:color="auto"/>
              <w:right w:val="single" w:sz="8" w:space="0" w:color="auto"/>
            </w:tcBorders>
            <w:hideMark/>
          </w:tcPr>
          <w:p w14:paraId="73E6FFE4"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Блок станция проводного вещания (из расчета 30 - 60 тыс. абонентов)            </w:t>
            </w:r>
          </w:p>
        </w:tc>
        <w:tc>
          <w:tcPr>
            <w:tcW w:w="1694" w:type="dxa"/>
            <w:tcBorders>
              <w:top w:val="nil"/>
              <w:left w:val="single" w:sz="8" w:space="0" w:color="auto"/>
              <w:bottom w:val="single" w:sz="8" w:space="0" w:color="auto"/>
              <w:right w:val="single" w:sz="8" w:space="0" w:color="auto"/>
            </w:tcBorders>
            <w:hideMark/>
          </w:tcPr>
          <w:p w14:paraId="7FF3B4DA"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объект</w:t>
            </w:r>
          </w:p>
        </w:tc>
        <w:tc>
          <w:tcPr>
            <w:tcW w:w="1573" w:type="dxa"/>
            <w:tcBorders>
              <w:top w:val="nil"/>
              <w:left w:val="single" w:sz="8" w:space="0" w:color="auto"/>
              <w:bottom w:val="single" w:sz="8" w:space="0" w:color="auto"/>
              <w:right w:val="single" w:sz="8" w:space="0" w:color="auto"/>
            </w:tcBorders>
            <w:hideMark/>
          </w:tcPr>
          <w:p w14:paraId="436E061B"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по расчету</w:t>
            </w:r>
          </w:p>
        </w:tc>
        <w:tc>
          <w:tcPr>
            <w:tcW w:w="2421" w:type="dxa"/>
            <w:tcBorders>
              <w:top w:val="nil"/>
              <w:left w:val="single" w:sz="8" w:space="0" w:color="auto"/>
              <w:bottom w:val="single" w:sz="8" w:space="0" w:color="auto"/>
              <w:right w:val="single" w:sz="8" w:space="0" w:color="auto"/>
            </w:tcBorders>
            <w:hideMark/>
          </w:tcPr>
          <w:p w14:paraId="6EED1DD6"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0,05 - </w:t>
            </w:r>
            <w:smartTag w:uri="urn:schemas-microsoft-com:office:smarttags" w:element="metricconverter">
              <w:smartTagPr>
                <w:attr w:name="ProductID" w:val="0,1 га"/>
              </w:smartTagPr>
              <w:r w:rsidRPr="007412B2">
                <w:rPr>
                  <w:rFonts w:ascii="Times New Roman" w:eastAsia="Times New Roman" w:hAnsi="Times New Roman" w:cs="Times New Roman"/>
                  <w:sz w:val="24"/>
                  <w:szCs w:val="24"/>
                </w:rPr>
                <w:t>0,1 га</w:t>
              </w:r>
            </w:smartTag>
          </w:p>
          <w:p w14:paraId="199E8764"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на объект</w:t>
            </w:r>
          </w:p>
        </w:tc>
      </w:tr>
      <w:tr w:rsidR="007412B2" w:rsidRPr="007412B2" w14:paraId="207FC3A7" w14:textId="77777777" w:rsidTr="007412B2">
        <w:trPr>
          <w:trHeight w:val="600"/>
        </w:trPr>
        <w:tc>
          <w:tcPr>
            <w:tcW w:w="4235" w:type="dxa"/>
            <w:tcBorders>
              <w:top w:val="nil"/>
              <w:left w:val="single" w:sz="8" w:space="0" w:color="auto"/>
              <w:bottom w:val="single" w:sz="8" w:space="0" w:color="auto"/>
              <w:right w:val="single" w:sz="8" w:space="0" w:color="auto"/>
            </w:tcBorders>
            <w:hideMark/>
          </w:tcPr>
          <w:p w14:paraId="728AA928"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Звуковая трансформаторная    </w:t>
            </w:r>
          </w:p>
          <w:p w14:paraId="4C886156"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подстанция (из расчета на 10 – 12 тыс. абонентов)         </w:t>
            </w:r>
          </w:p>
        </w:tc>
        <w:tc>
          <w:tcPr>
            <w:tcW w:w="1694" w:type="dxa"/>
            <w:tcBorders>
              <w:top w:val="nil"/>
              <w:left w:val="single" w:sz="8" w:space="0" w:color="auto"/>
              <w:bottom w:val="single" w:sz="8" w:space="0" w:color="auto"/>
              <w:right w:val="single" w:sz="8" w:space="0" w:color="auto"/>
            </w:tcBorders>
            <w:hideMark/>
          </w:tcPr>
          <w:p w14:paraId="270AF92F"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объект</w:t>
            </w:r>
          </w:p>
        </w:tc>
        <w:tc>
          <w:tcPr>
            <w:tcW w:w="1573" w:type="dxa"/>
            <w:tcBorders>
              <w:top w:val="nil"/>
              <w:left w:val="single" w:sz="8" w:space="0" w:color="auto"/>
              <w:bottom w:val="single" w:sz="8" w:space="0" w:color="auto"/>
              <w:right w:val="single" w:sz="8" w:space="0" w:color="auto"/>
            </w:tcBorders>
            <w:hideMark/>
          </w:tcPr>
          <w:p w14:paraId="6B064ADA"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1</w:t>
            </w:r>
          </w:p>
        </w:tc>
        <w:tc>
          <w:tcPr>
            <w:tcW w:w="2421" w:type="dxa"/>
            <w:tcBorders>
              <w:top w:val="nil"/>
              <w:left w:val="single" w:sz="8" w:space="0" w:color="auto"/>
              <w:bottom w:val="single" w:sz="8" w:space="0" w:color="auto"/>
              <w:right w:val="single" w:sz="8" w:space="0" w:color="auto"/>
            </w:tcBorders>
            <w:hideMark/>
          </w:tcPr>
          <w:p w14:paraId="6B7271AC"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50 - 70 </w:t>
            </w:r>
            <w:proofErr w:type="spellStart"/>
            <w:r w:rsidRPr="007412B2">
              <w:rPr>
                <w:rFonts w:ascii="Times New Roman" w:eastAsia="Times New Roman" w:hAnsi="Times New Roman" w:cs="Times New Roman"/>
                <w:sz w:val="24"/>
                <w:szCs w:val="24"/>
              </w:rPr>
              <w:t>кв.м</w:t>
            </w:r>
            <w:proofErr w:type="spellEnd"/>
            <w:r w:rsidRPr="007412B2">
              <w:rPr>
                <w:rFonts w:ascii="Times New Roman" w:eastAsia="Times New Roman" w:hAnsi="Times New Roman" w:cs="Times New Roman"/>
                <w:sz w:val="24"/>
                <w:szCs w:val="24"/>
              </w:rPr>
              <w:t xml:space="preserve"> на объект</w:t>
            </w:r>
          </w:p>
        </w:tc>
      </w:tr>
      <w:tr w:rsidR="007412B2" w:rsidRPr="007412B2" w14:paraId="65EFF834" w14:textId="77777777" w:rsidTr="007412B2">
        <w:trPr>
          <w:trHeight w:val="400"/>
        </w:trPr>
        <w:tc>
          <w:tcPr>
            <w:tcW w:w="4235" w:type="dxa"/>
            <w:tcBorders>
              <w:top w:val="nil"/>
              <w:left w:val="single" w:sz="8" w:space="0" w:color="auto"/>
              <w:bottom w:val="single" w:sz="8" w:space="0" w:color="auto"/>
              <w:right w:val="single" w:sz="8" w:space="0" w:color="auto"/>
            </w:tcBorders>
            <w:hideMark/>
          </w:tcPr>
          <w:p w14:paraId="6081B45C"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Головная станция кабельного телевещания       </w:t>
            </w:r>
          </w:p>
        </w:tc>
        <w:tc>
          <w:tcPr>
            <w:tcW w:w="1694" w:type="dxa"/>
            <w:tcBorders>
              <w:top w:val="nil"/>
              <w:left w:val="single" w:sz="8" w:space="0" w:color="auto"/>
              <w:bottom w:val="single" w:sz="8" w:space="0" w:color="auto"/>
              <w:right w:val="single" w:sz="8" w:space="0" w:color="auto"/>
            </w:tcBorders>
            <w:hideMark/>
          </w:tcPr>
          <w:p w14:paraId="6AF10D54"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объект</w:t>
            </w:r>
          </w:p>
        </w:tc>
        <w:tc>
          <w:tcPr>
            <w:tcW w:w="1573" w:type="dxa"/>
            <w:tcBorders>
              <w:top w:val="nil"/>
              <w:left w:val="single" w:sz="8" w:space="0" w:color="auto"/>
              <w:bottom w:val="single" w:sz="8" w:space="0" w:color="auto"/>
              <w:right w:val="single" w:sz="8" w:space="0" w:color="auto"/>
            </w:tcBorders>
            <w:hideMark/>
          </w:tcPr>
          <w:p w14:paraId="3C993C89"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1 на город</w:t>
            </w:r>
          </w:p>
        </w:tc>
        <w:tc>
          <w:tcPr>
            <w:tcW w:w="2421" w:type="dxa"/>
            <w:tcBorders>
              <w:top w:val="nil"/>
              <w:left w:val="single" w:sz="8" w:space="0" w:color="auto"/>
              <w:bottom w:val="single" w:sz="8" w:space="0" w:color="auto"/>
              <w:right w:val="single" w:sz="8" w:space="0" w:color="auto"/>
            </w:tcBorders>
            <w:hideMark/>
          </w:tcPr>
          <w:p w14:paraId="5DB438B2" w14:textId="77777777" w:rsidR="007412B2" w:rsidRPr="007412B2" w:rsidRDefault="007412B2" w:rsidP="007412B2">
            <w:pPr>
              <w:widowControl w:val="0"/>
              <w:tabs>
                <w:tab w:val="left" w:pos="0"/>
              </w:tabs>
              <w:autoSpaceDE w:val="0"/>
              <w:autoSpaceDN w:val="0"/>
              <w:adjustRightInd w:val="0"/>
              <w:spacing w:after="0" w:line="240" w:lineRule="auto"/>
              <w:jc w:val="center"/>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0,02 - </w:t>
            </w:r>
            <w:smartTag w:uri="urn:schemas-microsoft-com:office:smarttags" w:element="metricconverter">
              <w:smartTagPr>
                <w:attr w:name="ProductID" w:val="0,1 га"/>
              </w:smartTagPr>
              <w:r w:rsidRPr="007412B2">
                <w:rPr>
                  <w:rFonts w:ascii="Times New Roman" w:eastAsia="Times New Roman" w:hAnsi="Times New Roman" w:cs="Times New Roman"/>
                  <w:sz w:val="24"/>
                  <w:szCs w:val="24"/>
                </w:rPr>
                <w:t>0,1 га</w:t>
              </w:r>
            </w:smartTag>
            <w:r w:rsidRPr="007412B2">
              <w:rPr>
                <w:rFonts w:ascii="Times New Roman" w:eastAsia="Times New Roman" w:hAnsi="Times New Roman" w:cs="Times New Roman"/>
                <w:sz w:val="24"/>
                <w:szCs w:val="24"/>
              </w:rPr>
              <w:t xml:space="preserve"> на объект</w:t>
            </w:r>
          </w:p>
        </w:tc>
      </w:tr>
      <w:tr w:rsidR="007412B2" w:rsidRPr="007412B2" w14:paraId="61855356" w14:textId="77777777" w:rsidTr="007412B2">
        <w:trPr>
          <w:trHeight w:val="400"/>
        </w:trPr>
        <w:tc>
          <w:tcPr>
            <w:tcW w:w="4235" w:type="dxa"/>
            <w:tcBorders>
              <w:top w:val="nil"/>
              <w:left w:val="single" w:sz="8" w:space="0" w:color="auto"/>
              <w:bottom w:val="single" w:sz="8" w:space="0" w:color="auto"/>
              <w:right w:val="single" w:sz="8" w:space="0" w:color="auto"/>
            </w:tcBorders>
            <w:hideMark/>
          </w:tcPr>
          <w:p w14:paraId="4211C02D"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Мачта или башня, для размещения узловой радиорелейной станции, базовой станции сотовой связи</w:t>
            </w:r>
          </w:p>
        </w:tc>
        <w:tc>
          <w:tcPr>
            <w:tcW w:w="1694" w:type="dxa"/>
            <w:tcBorders>
              <w:top w:val="nil"/>
              <w:left w:val="single" w:sz="8" w:space="0" w:color="auto"/>
              <w:bottom w:val="single" w:sz="8" w:space="0" w:color="auto"/>
              <w:right w:val="single" w:sz="8" w:space="0" w:color="auto"/>
            </w:tcBorders>
            <w:hideMark/>
          </w:tcPr>
          <w:p w14:paraId="3E065DA8"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объект на 2500 жителей</w:t>
            </w:r>
          </w:p>
        </w:tc>
        <w:tc>
          <w:tcPr>
            <w:tcW w:w="1573" w:type="dxa"/>
            <w:tcBorders>
              <w:top w:val="nil"/>
              <w:left w:val="single" w:sz="8" w:space="0" w:color="auto"/>
              <w:bottom w:val="single" w:sz="8" w:space="0" w:color="auto"/>
              <w:right w:val="single" w:sz="8" w:space="0" w:color="auto"/>
            </w:tcBorders>
            <w:hideMark/>
          </w:tcPr>
          <w:p w14:paraId="1543D1AC"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В </w:t>
            </w:r>
            <w:proofErr w:type="spellStart"/>
            <w:r w:rsidRPr="007412B2">
              <w:rPr>
                <w:rFonts w:ascii="Times New Roman" w:eastAsia="Times New Roman" w:hAnsi="Times New Roman" w:cs="Times New Roman"/>
                <w:sz w:val="24"/>
                <w:szCs w:val="24"/>
              </w:rPr>
              <w:t>соответст-вии</w:t>
            </w:r>
            <w:proofErr w:type="spellEnd"/>
            <w:r w:rsidRPr="007412B2">
              <w:rPr>
                <w:rFonts w:ascii="Times New Roman" w:eastAsia="Times New Roman" w:hAnsi="Times New Roman" w:cs="Times New Roman"/>
                <w:sz w:val="24"/>
                <w:szCs w:val="24"/>
              </w:rPr>
              <w:t xml:space="preserve"> с требованиями СН 461-74 «Нормы отвода земель для линий связи»</w:t>
            </w:r>
          </w:p>
        </w:tc>
        <w:tc>
          <w:tcPr>
            <w:tcW w:w="2421" w:type="dxa"/>
            <w:tcBorders>
              <w:top w:val="nil"/>
              <w:left w:val="single" w:sz="8" w:space="0" w:color="auto"/>
              <w:bottom w:val="single" w:sz="8" w:space="0" w:color="auto"/>
              <w:right w:val="single" w:sz="8" w:space="0" w:color="auto"/>
            </w:tcBorders>
            <w:hideMark/>
          </w:tcPr>
          <w:p w14:paraId="65CF6C94" w14:textId="77777777" w:rsidR="007412B2" w:rsidRPr="007412B2" w:rsidRDefault="007412B2" w:rsidP="007412B2">
            <w:pPr>
              <w:widowControl w:val="0"/>
              <w:tabs>
                <w:tab w:val="left" w:pos="0"/>
              </w:tabs>
              <w:autoSpaceDE w:val="0"/>
              <w:autoSpaceDN w:val="0"/>
              <w:adjustRightInd w:val="0"/>
              <w:spacing w:after="0" w:line="240" w:lineRule="auto"/>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xml:space="preserve">10 – 50 </w:t>
            </w:r>
            <w:proofErr w:type="spellStart"/>
            <w:r w:rsidRPr="007412B2">
              <w:rPr>
                <w:rFonts w:ascii="Times New Roman" w:eastAsia="Times New Roman" w:hAnsi="Times New Roman" w:cs="Times New Roman"/>
                <w:sz w:val="24"/>
                <w:szCs w:val="24"/>
              </w:rPr>
              <w:t>кв.м</w:t>
            </w:r>
            <w:proofErr w:type="spellEnd"/>
            <w:r w:rsidRPr="007412B2">
              <w:rPr>
                <w:rFonts w:ascii="Times New Roman" w:eastAsia="Times New Roman" w:hAnsi="Times New Roman" w:cs="Times New Roman"/>
                <w:sz w:val="24"/>
                <w:szCs w:val="24"/>
              </w:rPr>
              <w:t xml:space="preserve"> на объект</w:t>
            </w:r>
          </w:p>
        </w:tc>
      </w:tr>
    </w:tbl>
    <w:p w14:paraId="52DB07D2" w14:textId="77777777" w:rsidR="007412B2" w:rsidRPr="007412B2" w:rsidRDefault="007412B2" w:rsidP="007412B2">
      <w:pPr>
        <w:widowControl w:val="0"/>
        <w:tabs>
          <w:tab w:val="left" w:pos="0"/>
          <w:tab w:val="left" w:pos="426"/>
          <w:tab w:val="left" w:pos="1134"/>
          <w:tab w:val="left" w:pos="1560"/>
        </w:tabs>
        <w:autoSpaceDE w:val="0"/>
        <w:autoSpaceDN w:val="0"/>
        <w:spacing w:before="6" w:after="0" w:line="240" w:lineRule="auto"/>
        <w:ind w:firstLine="567"/>
        <w:rPr>
          <w:rFonts w:ascii="Times New Roman" w:eastAsia="Times New Roman" w:hAnsi="Times New Roman" w:cs="Times New Roman"/>
          <w:sz w:val="16"/>
          <w:szCs w:val="16"/>
        </w:rPr>
      </w:pPr>
    </w:p>
    <w:p w14:paraId="37C7ED9D" w14:textId="77777777" w:rsidR="007412B2" w:rsidRPr="007412B2" w:rsidRDefault="007412B2" w:rsidP="007412B2">
      <w:pPr>
        <w:widowControl w:val="0"/>
        <w:tabs>
          <w:tab w:val="left" w:pos="0"/>
          <w:tab w:val="left" w:pos="9923"/>
        </w:tabs>
        <w:autoSpaceDE w:val="0"/>
        <w:autoSpaceDN w:val="0"/>
        <w:spacing w:after="0" w:line="240" w:lineRule="auto"/>
        <w:ind w:right="2"/>
        <w:jc w:val="both"/>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Примечания:</w:t>
      </w:r>
    </w:p>
    <w:p w14:paraId="0BF37036" w14:textId="77777777" w:rsidR="007412B2" w:rsidRPr="007412B2" w:rsidRDefault="007412B2" w:rsidP="007412B2">
      <w:pPr>
        <w:widowControl w:val="0"/>
        <w:tabs>
          <w:tab w:val="left" w:pos="0"/>
          <w:tab w:val="left" w:pos="9923"/>
        </w:tabs>
        <w:autoSpaceDE w:val="0"/>
        <w:autoSpaceDN w:val="0"/>
        <w:spacing w:after="0" w:line="240" w:lineRule="auto"/>
        <w:ind w:right="2"/>
        <w:jc w:val="both"/>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указана только полезная площадь для технологических помещений (без бытовых помещений, бойлерных, электрощитовых, коридоров, лестниц и т.д.) при условии резервирования указанной площади в перспективных зданиях общественного назначения, допускающих размещение объектов электросвязи (без обособления в отдельное здание);</w:t>
      </w:r>
    </w:p>
    <w:p w14:paraId="152488BC" w14:textId="77777777" w:rsidR="007412B2" w:rsidRPr="007412B2" w:rsidRDefault="007412B2" w:rsidP="007412B2">
      <w:pPr>
        <w:widowControl w:val="0"/>
        <w:tabs>
          <w:tab w:val="left" w:pos="0"/>
          <w:tab w:val="left" w:pos="9923"/>
        </w:tabs>
        <w:autoSpaceDE w:val="0"/>
        <w:autoSpaceDN w:val="0"/>
        <w:spacing w:after="0" w:line="240" w:lineRule="auto"/>
        <w:ind w:right="2"/>
        <w:jc w:val="both"/>
        <w:rPr>
          <w:rFonts w:ascii="Times New Roman" w:eastAsia="Times New Roman" w:hAnsi="Times New Roman" w:cs="Times New Roman"/>
          <w:sz w:val="24"/>
          <w:szCs w:val="24"/>
        </w:rPr>
      </w:pPr>
      <w:r w:rsidRPr="007412B2">
        <w:rPr>
          <w:rFonts w:ascii="Times New Roman" w:eastAsia="Times New Roman" w:hAnsi="Times New Roman" w:cs="Times New Roman"/>
          <w:sz w:val="24"/>
          <w:szCs w:val="24"/>
        </w:rPr>
        <w:t>** указана площадь застройки с обособлением в отдельное здание.</w:t>
      </w:r>
    </w:p>
    <w:p w14:paraId="359E41DB"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35132D2" w14:textId="77777777" w:rsidR="007412B2" w:rsidRPr="007412B2" w:rsidRDefault="007412B2" w:rsidP="007412B2">
      <w:pPr>
        <w:widowControl w:val="0"/>
        <w:spacing w:after="0" w:line="240" w:lineRule="auto"/>
        <w:ind w:firstLine="720"/>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lastRenderedPageBreak/>
        <w:t>Нормативы обеспеченности объектами санитарной очистки</w:t>
      </w:r>
    </w:p>
    <w:p w14:paraId="2D1767F9"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p>
    <w:p w14:paraId="75FC9272"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Санитарная очистка территории городских и сельских населенных пунктов должна обеспечивать во взаимосвязи с системой канализации сбор и утилизацию (удаление, обезвреживание) бытовых и производственных отходов с учетом экологических и ресурсосберегающих требований.</w:t>
      </w:r>
    </w:p>
    <w:p w14:paraId="758B1B31" w14:textId="77777777" w:rsidR="007412B2" w:rsidRPr="007412B2" w:rsidRDefault="007412B2" w:rsidP="007412B2">
      <w:pPr>
        <w:widowControl w:val="0"/>
        <w:autoSpaceDE w:val="0"/>
        <w:autoSpaceDN w:val="0"/>
        <w:adjustRightInd w:val="0"/>
        <w:spacing w:after="0" w:line="239" w:lineRule="auto"/>
        <w:ind w:right="-16" w:firstLine="710"/>
        <w:jc w:val="both"/>
        <w:rPr>
          <w:rFonts w:ascii="Times New Roman" w:eastAsia="Times New Roman" w:hAnsi="Times New Roman" w:cs="Times New Roman"/>
          <w:w w:val="99"/>
          <w:sz w:val="28"/>
          <w:szCs w:val="28"/>
          <w:lang w:eastAsia="ru-RU"/>
        </w:rPr>
      </w:pPr>
      <w:r w:rsidRPr="007412B2">
        <w:rPr>
          <w:rFonts w:ascii="Times New Roman" w:eastAsia="Times New Roman" w:hAnsi="Times New Roman" w:cs="Times New Roman"/>
          <w:sz w:val="28"/>
          <w:szCs w:val="28"/>
          <w:lang w:eastAsia="ru-RU"/>
        </w:rPr>
        <w:t>112. Нормы накопления бытовых отходов принимаются в соответствии с территориальными нормативами накопления твердых бытовых отходов, действующими в населённых пунктах, а в случае отсутствия утвержденных нормативов – по таблице 21</w:t>
      </w:r>
      <w:r w:rsidRPr="007412B2">
        <w:rPr>
          <w:rFonts w:ascii="Times New Roman" w:eastAsia="Times New Roman" w:hAnsi="Times New Roman" w:cs="Times New Roman"/>
          <w:w w:val="99"/>
          <w:sz w:val="28"/>
          <w:szCs w:val="28"/>
          <w:lang w:eastAsia="ru-RU"/>
        </w:rPr>
        <w:t>.</w:t>
      </w:r>
    </w:p>
    <w:p w14:paraId="749F29B3" w14:textId="77777777" w:rsidR="007412B2" w:rsidRPr="007412B2" w:rsidRDefault="007412B2" w:rsidP="007412B2">
      <w:pPr>
        <w:widowControl w:val="0"/>
        <w:autoSpaceDE w:val="0"/>
        <w:autoSpaceDN w:val="0"/>
        <w:adjustRightInd w:val="0"/>
        <w:spacing w:after="0" w:line="239" w:lineRule="auto"/>
        <w:ind w:right="-16" w:firstLine="710"/>
        <w:jc w:val="both"/>
        <w:rPr>
          <w:rFonts w:ascii="Times New Roman" w:eastAsia="Times New Roman" w:hAnsi="Times New Roman" w:cs="Times New Roman"/>
          <w:w w:val="99"/>
          <w:sz w:val="28"/>
          <w:szCs w:val="28"/>
          <w:lang w:eastAsia="ru-RU"/>
        </w:rPr>
      </w:pPr>
    </w:p>
    <w:p w14:paraId="190F9E75" w14:textId="77777777" w:rsidR="007412B2" w:rsidRPr="007412B2" w:rsidRDefault="007412B2" w:rsidP="007412B2">
      <w:pPr>
        <w:widowControl w:val="0"/>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Таблица 21</w:t>
      </w:r>
    </w:p>
    <w:tbl>
      <w:tblPr>
        <w:tblW w:w="9639" w:type="dxa"/>
        <w:tblInd w:w="5" w:type="dxa"/>
        <w:tblLayout w:type="fixed"/>
        <w:tblCellMar>
          <w:left w:w="0" w:type="dxa"/>
          <w:right w:w="0" w:type="dxa"/>
        </w:tblCellMar>
        <w:tblLook w:val="0000" w:firstRow="0" w:lastRow="0" w:firstColumn="0" w:lastColumn="0" w:noHBand="0" w:noVBand="0"/>
      </w:tblPr>
      <w:tblGrid>
        <w:gridCol w:w="6379"/>
        <w:gridCol w:w="1701"/>
        <w:gridCol w:w="1559"/>
      </w:tblGrid>
      <w:tr w:rsidR="007412B2" w:rsidRPr="007412B2" w14:paraId="341D4C01" w14:textId="77777777" w:rsidTr="007412B2">
        <w:trPr>
          <w:trHeight w:hRule="exact" w:val="562"/>
        </w:trPr>
        <w:tc>
          <w:tcPr>
            <w:tcW w:w="6379" w:type="dxa"/>
            <w:vMerge w:val="restart"/>
            <w:tcBorders>
              <w:top w:val="single" w:sz="4" w:space="0" w:color="auto"/>
              <w:left w:val="single" w:sz="4" w:space="0" w:color="auto"/>
              <w:bottom w:val="nil"/>
              <w:right w:val="single" w:sz="4" w:space="0" w:color="auto"/>
            </w:tcBorders>
          </w:tcPr>
          <w:p w14:paraId="073EADAC" w14:textId="77777777" w:rsidR="007412B2" w:rsidRPr="007412B2" w:rsidRDefault="007412B2" w:rsidP="007412B2">
            <w:pPr>
              <w:widowControl w:val="0"/>
              <w:autoSpaceDE w:val="0"/>
              <w:autoSpaceDN w:val="0"/>
              <w:adjustRightInd w:val="0"/>
              <w:spacing w:after="0" w:line="240" w:lineRule="exact"/>
              <w:rPr>
                <w:rFonts w:ascii="Times New Roman" w:eastAsia="Times New Roman" w:hAnsi="Times New Roman" w:cs="Times New Roman"/>
                <w:sz w:val="24"/>
                <w:szCs w:val="24"/>
                <w:lang w:eastAsia="ru-RU"/>
              </w:rPr>
            </w:pPr>
          </w:p>
          <w:p w14:paraId="0A9957AF" w14:textId="77777777" w:rsidR="007412B2" w:rsidRPr="007412B2" w:rsidRDefault="007412B2" w:rsidP="007412B2">
            <w:pPr>
              <w:widowControl w:val="0"/>
              <w:autoSpaceDE w:val="0"/>
              <w:autoSpaceDN w:val="0"/>
              <w:adjustRightInd w:val="0"/>
              <w:spacing w:after="17" w:line="40" w:lineRule="exact"/>
              <w:rPr>
                <w:rFonts w:ascii="Times New Roman" w:eastAsia="Times New Roman" w:hAnsi="Times New Roman" w:cs="Times New Roman"/>
                <w:sz w:val="24"/>
                <w:szCs w:val="24"/>
                <w:lang w:eastAsia="ru-RU"/>
              </w:rPr>
            </w:pPr>
          </w:p>
          <w:p w14:paraId="37C590E4" w14:textId="77777777" w:rsidR="007412B2" w:rsidRPr="007412B2" w:rsidRDefault="007412B2" w:rsidP="007412B2">
            <w:pPr>
              <w:widowControl w:val="0"/>
              <w:autoSpaceDE w:val="0"/>
              <w:autoSpaceDN w:val="0"/>
              <w:adjustRightInd w:val="0"/>
              <w:spacing w:after="0" w:line="240" w:lineRule="auto"/>
              <w:ind w:left="2312"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Бытовые отходы</w:t>
            </w:r>
          </w:p>
          <w:p w14:paraId="31545D23"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gridSpan w:val="2"/>
            <w:tcBorders>
              <w:top w:val="single" w:sz="4" w:space="0" w:color="auto"/>
              <w:left w:val="single" w:sz="4" w:space="0" w:color="auto"/>
              <w:bottom w:val="single" w:sz="4" w:space="0" w:color="auto"/>
              <w:right w:val="single" w:sz="4" w:space="0" w:color="auto"/>
            </w:tcBorders>
          </w:tcPr>
          <w:p w14:paraId="0C85C72F"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033703C9" w14:textId="77777777" w:rsidR="007412B2" w:rsidRPr="007412B2" w:rsidRDefault="007412B2" w:rsidP="007412B2">
            <w:pPr>
              <w:widowControl w:val="0"/>
              <w:autoSpaceDE w:val="0"/>
              <w:autoSpaceDN w:val="0"/>
              <w:adjustRightInd w:val="0"/>
              <w:spacing w:after="0" w:line="253" w:lineRule="auto"/>
              <w:ind w:left="56" w:right="-12"/>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Количество бытовых отходов на 1 человека в год</w:t>
            </w:r>
          </w:p>
          <w:p w14:paraId="7098E1DA"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412B2" w:rsidRPr="007412B2" w14:paraId="55AFBD67" w14:textId="77777777" w:rsidTr="007412B2">
        <w:trPr>
          <w:trHeight w:hRule="exact" w:val="264"/>
        </w:trPr>
        <w:tc>
          <w:tcPr>
            <w:tcW w:w="6379" w:type="dxa"/>
            <w:vMerge/>
            <w:tcBorders>
              <w:top w:val="nil"/>
              <w:left w:val="single" w:sz="4" w:space="0" w:color="auto"/>
              <w:bottom w:val="single" w:sz="4" w:space="0" w:color="auto"/>
              <w:right w:val="single" w:sz="4" w:space="0" w:color="auto"/>
            </w:tcBorders>
          </w:tcPr>
          <w:p w14:paraId="62F98AD1"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1A4F6692"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731E9F11" w14:textId="77777777" w:rsidR="007412B2" w:rsidRPr="007412B2" w:rsidRDefault="007412B2" w:rsidP="007412B2">
            <w:pPr>
              <w:widowControl w:val="0"/>
              <w:autoSpaceDE w:val="0"/>
              <w:autoSpaceDN w:val="0"/>
              <w:adjustRightInd w:val="0"/>
              <w:spacing w:after="0" w:line="224" w:lineRule="auto"/>
              <w:ind w:left="768"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кг</w:t>
            </w:r>
          </w:p>
          <w:p w14:paraId="78C93992"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AB2938B"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0FD31EEE" w14:textId="77777777" w:rsidR="007412B2" w:rsidRPr="007412B2" w:rsidRDefault="007412B2" w:rsidP="007412B2">
            <w:pPr>
              <w:widowControl w:val="0"/>
              <w:autoSpaceDE w:val="0"/>
              <w:autoSpaceDN w:val="0"/>
              <w:adjustRightInd w:val="0"/>
              <w:spacing w:after="0" w:line="224" w:lineRule="auto"/>
              <w:ind w:left="802"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л</w:t>
            </w:r>
          </w:p>
          <w:p w14:paraId="3156455D"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412B2" w:rsidRPr="007412B2" w14:paraId="0E2221BC" w14:textId="77777777" w:rsidTr="007412B2">
        <w:trPr>
          <w:trHeight w:hRule="exact" w:val="272"/>
        </w:trPr>
        <w:tc>
          <w:tcPr>
            <w:tcW w:w="6379" w:type="dxa"/>
            <w:vMerge w:val="restart"/>
            <w:tcBorders>
              <w:top w:val="single" w:sz="4" w:space="0" w:color="auto"/>
              <w:left w:val="single" w:sz="4" w:space="0" w:color="auto"/>
              <w:bottom w:val="nil"/>
              <w:right w:val="single" w:sz="4" w:space="0" w:color="auto"/>
            </w:tcBorders>
          </w:tcPr>
          <w:p w14:paraId="5201F03C"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2F6A0324" w14:textId="77777777" w:rsidR="007412B2" w:rsidRPr="007412B2" w:rsidRDefault="007412B2" w:rsidP="007412B2">
            <w:pPr>
              <w:spacing w:after="0"/>
              <w:ind w:left="79"/>
              <w:contextualSpacing/>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Твердые:</w:t>
            </w:r>
          </w:p>
          <w:p w14:paraId="110751A6" w14:textId="77777777" w:rsidR="007412B2" w:rsidRPr="007412B2" w:rsidRDefault="007412B2" w:rsidP="007412B2">
            <w:pPr>
              <w:spacing w:after="0"/>
              <w:ind w:left="79"/>
              <w:contextualSpacing/>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от жилых зданий, оборудованных водопроводом, канализацией, центральным отоплением и газом</w:t>
            </w:r>
          </w:p>
          <w:p w14:paraId="60D4116A" w14:textId="77777777" w:rsidR="007412B2" w:rsidRPr="007412B2" w:rsidRDefault="007412B2" w:rsidP="007412B2">
            <w:pPr>
              <w:spacing w:after="0"/>
              <w:ind w:left="79"/>
              <w:contextualSpacing/>
              <w:rPr>
                <w:rFonts w:ascii="Times New Roman" w:eastAsia="Times New Roman" w:hAnsi="Times New Roman" w:cs="Times New Roman"/>
                <w:sz w:val="24"/>
                <w:szCs w:val="24"/>
                <w:lang w:eastAsia="ru-RU"/>
              </w:rPr>
            </w:pPr>
          </w:p>
          <w:p w14:paraId="42ACED9E" w14:textId="77777777" w:rsidR="007412B2" w:rsidRPr="007412B2" w:rsidRDefault="007412B2" w:rsidP="007412B2">
            <w:pPr>
              <w:ind w:left="77"/>
              <w:contextualSpacing/>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от прочих жилых зданий</w:t>
            </w:r>
          </w:p>
          <w:p w14:paraId="7F24A5A1"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nil"/>
              <w:right w:val="single" w:sz="4" w:space="0" w:color="auto"/>
            </w:tcBorders>
          </w:tcPr>
          <w:p w14:paraId="3BF30C85" w14:textId="77777777" w:rsidR="007412B2" w:rsidRPr="007412B2" w:rsidRDefault="007412B2" w:rsidP="007412B2">
            <w:pPr>
              <w:widowControl w:val="0"/>
              <w:autoSpaceDE w:val="0"/>
              <w:autoSpaceDN w:val="0"/>
              <w:adjustRightInd w:val="0"/>
              <w:spacing w:after="0" w:line="240" w:lineRule="exact"/>
              <w:rPr>
                <w:rFonts w:ascii="Times New Roman" w:eastAsia="Times New Roman" w:hAnsi="Times New Roman" w:cs="Times New Roman"/>
                <w:sz w:val="24"/>
                <w:szCs w:val="24"/>
                <w:lang w:eastAsia="ru-RU"/>
              </w:rPr>
            </w:pPr>
          </w:p>
          <w:p w14:paraId="76342E0B" w14:textId="77777777" w:rsidR="007412B2" w:rsidRPr="007412B2" w:rsidRDefault="007412B2" w:rsidP="007412B2">
            <w:pPr>
              <w:widowControl w:val="0"/>
              <w:autoSpaceDE w:val="0"/>
              <w:autoSpaceDN w:val="0"/>
              <w:adjustRightInd w:val="0"/>
              <w:spacing w:after="7" w:line="20" w:lineRule="exact"/>
              <w:rPr>
                <w:rFonts w:ascii="Times New Roman" w:eastAsia="Times New Roman" w:hAnsi="Times New Roman" w:cs="Times New Roman"/>
                <w:sz w:val="24"/>
                <w:szCs w:val="24"/>
                <w:lang w:eastAsia="ru-RU"/>
              </w:rPr>
            </w:pPr>
          </w:p>
          <w:p w14:paraId="4AD75322" w14:textId="77777777" w:rsidR="007412B2" w:rsidRPr="007412B2" w:rsidRDefault="007412B2" w:rsidP="007412B2">
            <w:pPr>
              <w:widowControl w:val="0"/>
              <w:autoSpaceDE w:val="0"/>
              <w:autoSpaceDN w:val="0"/>
              <w:adjustRightInd w:val="0"/>
              <w:spacing w:after="0" w:line="240" w:lineRule="auto"/>
              <w:ind w:left="454"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190-225</w:t>
            </w:r>
          </w:p>
          <w:p w14:paraId="419D11FF" w14:textId="77777777" w:rsidR="007412B2" w:rsidRPr="007412B2" w:rsidRDefault="007412B2" w:rsidP="007412B2">
            <w:pPr>
              <w:widowControl w:val="0"/>
              <w:autoSpaceDE w:val="0"/>
              <w:autoSpaceDN w:val="0"/>
              <w:adjustRightInd w:val="0"/>
              <w:spacing w:after="0" w:line="240" w:lineRule="auto"/>
              <w:ind w:left="454" w:right="-20"/>
              <w:rPr>
                <w:rFonts w:ascii="Times New Roman" w:eastAsia="Times New Roman" w:hAnsi="Times New Roman" w:cs="Times New Roman"/>
                <w:sz w:val="24"/>
                <w:szCs w:val="24"/>
                <w:lang w:eastAsia="ru-RU"/>
              </w:rPr>
            </w:pPr>
          </w:p>
          <w:p w14:paraId="41C84AE3" w14:textId="77777777" w:rsidR="007412B2" w:rsidRPr="007412B2" w:rsidRDefault="007412B2" w:rsidP="007412B2">
            <w:pPr>
              <w:widowControl w:val="0"/>
              <w:autoSpaceDE w:val="0"/>
              <w:autoSpaceDN w:val="0"/>
              <w:adjustRightInd w:val="0"/>
              <w:spacing w:after="0" w:line="240" w:lineRule="auto"/>
              <w:ind w:left="454" w:right="-20"/>
              <w:rPr>
                <w:rFonts w:ascii="Times New Roman" w:eastAsia="Times New Roman" w:hAnsi="Times New Roman" w:cs="Times New Roman"/>
                <w:sz w:val="24"/>
                <w:szCs w:val="24"/>
                <w:lang w:eastAsia="ru-RU"/>
              </w:rPr>
            </w:pPr>
          </w:p>
          <w:p w14:paraId="3BEDCBD8" w14:textId="77777777" w:rsidR="007412B2" w:rsidRPr="007412B2" w:rsidRDefault="007412B2" w:rsidP="007412B2">
            <w:pPr>
              <w:widowControl w:val="0"/>
              <w:autoSpaceDE w:val="0"/>
              <w:autoSpaceDN w:val="0"/>
              <w:adjustRightInd w:val="0"/>
              <w:spacing w:after="13" w:line="240" w:lineRule="exact"/>
              <w:rPr>
                <w:rFonts w:ascii="Times New Roman" w:eastAsia="Times New Roman" w:hAnsi="Times New Roman" w:cs="Times New Roman"/>
                <w:sz w:val="24"/>
                <w:szCs w:val="24"/>
                <w:lang w:eastAsia="ru-RU"/>
              </w:rPr>
            </w:pPr>
          </w:p>
          <w:p w14:paraId="2CB1EE18" w14:textId="77777777" w:rsidR="007412B2" w:rsidRPr="007412B2" w:rsidRDefault="007412B2" w:rsidP="007412B2">
            <w:pPr>
              <w:widowControl w:val="0"/>
              <w:autoSpaceDE w:val="0"/>
              <w:autoSpaceDN w:val="0"/>
              <w:adjustRightInd w:val="0"/>
              <w:spacing w:after="0" w:line="224" w:lineRule="auto"/>
              <w:ind w:left="454"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300-450</w:t>
            </w:r>
          </w:p>
          <w:p w14:paraId="4107D347"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Merge w:val="restart"/>
            <w:tcBorders>
              <w:top w:val="single" w:sz="4" w:space="0" w:color="auto"/>
              <w:left w:val="single" w:sz="4" w:space="0" w:color="auto"/>
              <w:bottom w:val="nil"/>
              <w:right w:val="single" w:sz="4" w:space="0" w:color="auto"/>
            </w:tcBorders>
          </w:tcPr>
          <w:p w14:paraId="64412C59" w14:textId="77777777" w:rsidR="007412B2" w:rsidRPr="007412B2" w:rsidRDefault="007412B2" w:rsidP="007412B2">
            <w:pPr>
              <w:widowControl w:val="0"/>
              <w:autoSpaceDE w:val="0"/>
              <w:autoSpaceDN w:val="0"/>
              <w:adjustRightInd w:val="0"/>
              <w:spacing w:after="0" w:line="240" w:lineRule="exact"/>
              <w:jc w:val="center"/>
              <w:rPr>
                <w:rFonts w:ascii="Times New Roman" w:eastAsia="Times New Roman" w:hAnsi="Times New Roman" w:cs="Times New Roman"/>
                <w:sz w:val="24"/>
                <w:szCs w:val="24"/>
                <w:lang w:eastAsia="ru-RU"/>
              </w:rPr>
            </w:pPr>
          </w:p>
          <w:p w14:paraId="334F3F34" w14:textId="77777777" w:rsidR="007412B2" w:rsidRPr="007412B2" w:rsidRDefault="007412B2" w:rsidP="007412B2">
            <w:pPr>
              <w:widowControl w:val="0"/>
              <w:autoSpaceDE w:val="0"/>
              <w:autoSpaceDN w:val="0"/>
              <w:adjustRightInd w:val="0"/>
              <w:spacing w:after="7" w:line="20" w:lineRule="exact"/>
              <w:jc w:val="center"/>
              <w:rPr>
                <w:rFonts w:ascii="Times New Roman" w:eastAsia="Times New Roman" w:hAnsi="Times New Roman" w:cs="Times New Roman"/>
                <w:sz w:val="24"/>
                <w:szCs w:val="24"/>
                <w:lang w:eastAsia="ru-RU"/>
              </w:rPr>
            </w:pPr>
          </w:p>
          <w:p w14:paraId="023884D0" w14:textId="77777777" w:rsidR="007412B2" w:rsidRPr="007412B2" w:rsidRDefault="007412B2" w:rsidP="007412B2">
            <w:pPr>
              <w:widowControl w:val="0"/>
              <w:autoSpaceDE w:val="0"/>
              <w:autoSpaceDN w:val="0"/>
              <w:adjustRightInd w:val="0"/>
              <w:spacing w:after="0" w:line="240" w:lineRule="auto"/>
              <w:ind w:left="402"/>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900-1000</w:t>
            </w:r>
          </w:p>
          <w:p w14:paraId="4D4BC7A6" w14:textId="77777777" w:rsidR="007412B2" w:rsidRPr="007412B2" w:rsidRDefault="007412B2" w:rsidP="007412B2">
            <w:pPr>
              <w:widowControl w:val="0"/>
              <w:autoSpaceDE w:val="0"/>
              <w:autoSpaceDN w:val="0"/>
              <w:adjustRightInd w:val="0"/>
              <w:spacing w:after="0" w:line="240" w:lineRule="auto"/>
              <w:ind w:left="402"/>
              <w:jc w:val="center"/>
              <w:rPr>
                <w:rFonts w:ascii="Times New Roman" w:eastAsia="Times New Roman" w:hAnsi="Times New Roman" w:cs="Times New Roman"/>
                <w:sz w:val="24"/>
                <w:szCs w:val="24"/>
                <w:lang w:eastAsia="ru-RU"/>
              </w:rPr>
            </w:pPr>
          </w:p>
          <w:p w14:paraId="6F370BF6" w14:textId="77777777" w:rsidR="007412B2" w:rsidRPr="007412B2" w:rsidRDefault="007412B2" w:rsidP="007412B2">
            <w:pPr>
              <w:widowControl w:val="0"/>
              <w:autoSpaceDE w:val="0"/>
              <w:autoSpaceDN w:val="0"/>
              <w:adjustRightInd w:val="0"/>
              <w:spacing w:after="0" w:line="240" w:lineRule="auto"/>
              <w:ind w:left="402"/>
              <w:jc w:val="center"/>
              <w:rPr>
                <w:rFonts w:ascii="Times New Roman" w:eastAsia="Times New Roman" w:hAnsi="Times New Roman" w:cs="Times New Roman"/>
                <w:sz w:val="24"/>
                <w:szCs w:val="24"/>
                <w:lang w:eastAsia="ru-RU"/>
              </w:rPr>
            </w:pPr>
          </w:p>
          <w:p w14:paraId="2DD2D959" w14:textId="77777777" w:rsidR="007412B2" w:rsidRPr="007412B2" w:rsidRDefault="007412B2" w:rsidP="007412B2">
            <w:pPr>
              <w:widowControl w:val="0"/>
              <w:autoSpaceDE w:val="0"/>
              <w:autoSpaceDN w:val="0"/>
              <w:adjustRightInd w:val="0"/>
              <w:spacing w:after="13" w:line="240" w:lineRule="exact"/>
              <w:jc w:val="center"/>
              <w:rPr>
                <w:rFonts w:ascii="Times New Roman" w:eastAsia="Times New Roman" w:hAnsi="Times New Roman" w:cs="Times New Roman"/>
                <w:sz w:val="24"/>
                <w:szCs w:val="24"/>
                <w:lang w:eastAsia="ru-RU"/>
              </w:rPr>
            </w:pPr>
          </w:p>
          <w:p w14:paraId="0CE90446" w14:textId="77777777" w:rsidR="007412B2" w:rsidRPr="007412B2" w:rsidRDefault="007412B2" w:rsidP="007412B2">
            <w:pPr>
              <w:widowControl w:val="0"/>
              <w:autoSpaceDE w:val="0"/>
              <w:autoSpaceDN w:val="0"/>
              <w:adjustRightInd w:val="0"/>
              <w:spacing w:after="0" w:line="224" w:lineRule="auto"/>
              <w:ind w:left="34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1100-1500</w:t>
            </w:r>
          </w:p>
          <w:p w14:paraId="6255BC35"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412B2" w:rsidRPr="007412B2" w14:paraId="3DAB47D7" w14:textId="77777777" w:rsidTr="007412B2">
        <w:trPr>
          <w:trHeight w:hRule="exact" w:val="505"/>
        </w:trPr>
        <w:tc>
          <w:tcPr>
            <w:tcW w:w="6379" w:type="dxa"/>
            <w:vMerge/>
            <w:tcBorders>
              <w:top w:val="nil"/>
              <w:left w:val="single" w:sz="4" w:space="0" w:color="auto"/>
              <w:bottom w:val="nil"/>
              <w:right w:val="single" w:sz="4" w:space="0" w:color="auto"/>
            </w:tcBorders>
          </w:tcPr>
          <w:p w14:paraId="4E74F307"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nil"/>
              <w:right w:val="single" w:sz="4" w:space="0" w:color="auto"/>
            </w:tcBorders>
          </w:tcPr>
          <w:p w14:paraId="779C2330"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Merge/>
            <w:tcBorders>
              <w:top w:val="nil"/>
              <w:left w:val="single" w:sz="4" w:space="0" w:color="auto"/>
              <w:bottom w:val="nil"/>
              <w:right w:val="single" w:sz="4" w:space="0" w:color="auto"/>
            </w:tcBorders>
          </w:tcPr>
          <w:p w14:paraId="3BFEEBDD"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412B2" w:rsidRPr="007412B2" w14:paraId="151B906C" w14:textId="77777777" w:rsidTr="007412B2">
        <w:trPr>
          <w:trHeight w:hRule="exact" w:val="918"/>
        </w:trPr>
        <w:tc>
          <w:tcPr>
            <w:tcW w:w="6379" w:type="dxa"/>
            <w:vMerge/>
            <w:tcBorders>
              <w:top w:val="nil"/>
              <w:left w:val="single" w:sz="4" w:space="0" w:color="auto"/>
              <w:bottom w:val="single" w:sz="4" w:space="0" w:color="auto"/>
              <w:right w:val="single" w:sz="4" w:space="0" w:color="auto"/>
            </w:tcBorders>
          </w:tcPr>
          <w:p w14:paraId="6EEFD2AD"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14:paraId="0172334F"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Merge/>
            <w:tcBorders>
              <w:top w:val="nil"/>
              <w:left w:val="single" w:sz="4" w:space="0" w:color="auto"/>
              <w:bottom w:val="single" w:sz="4" w:space="0" w:color="auto"/>
              <w:right w:val="single" w:sz="4" w:space="0" w:color="auto"/>
            </w:tcBorders>
          </w:tcPr>
          <w:p w14:paraId="152705F0"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412B2" w:rsidRPr="007412B2" w14:paraId="538DF4C7" w14:textId="77777777" w:rsidTr="007412B2">
        <w:trPr>
          <w:trHeight w:hRule="exact" w:val="1070"/>
        </w:trPr>
        <w:tc>
          <w:tcPr>
            <w:tcW w:w="6379" w:type="dxa"/>
            <w:tcBorders>
              <w:top w:val="single" w:sz="4" w:space="0" w:color="auto"/>
              <w:left w:val="single" w:sz="4" w:space="0" w:color="auto"/>
              <w:bottom w:val="single" w:sz="4" w:space="0" w:color="auto"/>
              <w:right w:val="single" w:sz="4" w:space="0" w:color="auto"/>
            </w:tcBorders>
          </w:tcPr>
          <w:p w14:paraId="5D80421B"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1C74F737" w14:textId="77777777" w:rsidR="007412B2" w:rsidRPr="007412B2" w:rsidRDefault="007412B2" w:rsidP="007412B2">
            <w:pPr>
              <w:widowControl w:val="0"/>
              <w:autoSpaceDE w:val="0"/>
              <w:autoSpaceDN w:val="0"/>
              <w:adjustRightInd w:val="0"/>
              <w:spacing w:after="0" w:line="231" w:lineRule="auto"/>
              <w:ind w:left="102" w:right="628"/>
              <w:rPr>
                <w:rFonts w:ascii="Times New Roman" w:eastAsia="Times New Roman" w:hAnsi="Times New Roman" w:cs="Times New Roman"/>
                <w:sz w:val="24"/>
                <w:szCs w:val="24"/>
                <w:lang w:eastAsia="ru-RU"/>
              </w:rPr>
            </w:pPr>
            <w:r w:rsidRPr="007412B2">
              <w:rPr>
                <w:rFonts w:ascii="Times New Roman" w:eastAsia="Times New Roman" w:hAnsi="Times New Roman" w:cs="Times New Roman"/>
                <w:spacing w:val="2"/>
                <w:sz w:val="21"/>
                <w:szCs w:val="21"/>
                <w:shd w:val="clear" w:color="auto" w:fill="FFFFFF"/>
                <w:lang w:eastAsia="ru-RU"/>
              </w:rPr>
              <w:t>Общее количество по городу с учетом общественных зданий</w:t>
            </w:r>
          </w:p>
          <w:p w14:paraId="4E3CBC44"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0B0F5AE4"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671E9CAA" w14:textId="77777777" w:rsidR="007412B2" w:rsidRPr="007412B2" w:rsidRDefault="007412B2" w:rsidP="007412B2">
            <w:pPr>
              <w:widowControl w:val="0"/>
              <w:autoSpaceDE w:val="0"/>
              <w:autoSpaceDN w:val="0"/>
              <w:adjustRightInd w:val="0"/>
              <w:spacing w:after="0" w:line="240" w:lineRule="auto"/>
              <w:ind w:left="454"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280-300</w:t>
            </w:r>
          </w:p>
          <w:p w14:paraId="1C6D1CAC"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0F1B014" w14:textId="77777777" w:rsidR="007412B2" w:rsidRPr="007412B2" w:rsidRDefault="007412B2" w:rsidP="007412B2">
            <w:pPr>
              <w:widowControl w:val="0"/>
              <w:autoSpaceDE w:val="0"/>
              <w:autoSpaceDN w:val="0"/>
              <w:adjustRightInd w:val="0"/>
              <w:spacing w:after="0" w:line="15" w:lineRule="exact"/>
              <w:jc w:val="center"/>
              <w:rPr>
                <w:rFonts w:ascii="Times New Roman" w:eastAsia="Times New Roman" w:hAnsi="Times New Roman" w:cs="Times New Roman"/>
                <w:sz w:val="24"/>
                <w:szCs w:val="24"/>
                <w:lang w:eastAsia="ru-RU"/>
              </w:rPr>
            </w:pPr>
          </w:p>
          <w:p w14:paraId="72FCAE94" w14:textId="77777777" w:rsidR="007412B2" w:rsidRPr="007412B2" w:rsidRDefault="007412B2" w:rsidP="007412B2">
            <w:pPr>
              <w:widowControl w:val="0"/>
              <w:autoSpaceDE w:val="0"/>
              <w:autoSpaceDN w:val="0"/>
              <w:adjustRightInd w:val="0"/>
              <w:spacing w:after="0" w:line="240" w:lineRule="auto"/>
              <w:ind w:left="34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1400-1500</w:t>
            </w:r>
          </w:p>
          <w:p w14:paraId="62C25043"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412B2" w:rsidRPr="007412B2" w14:paraId="778EE3E6" w14:textId="77777777" w:rsidTr="007412B2">
        <w:trPr>
          <w:trHeight w:hRule="exact" w:val="262"/>
        </w:trPr>
        <w:tc>
          <w:tcPr>
            <w:tcW w:w="6379" w:type="dxa"/>
            <w:tcBorders>
              <w:top w:val="single" w:sz="4" w:space="0" w:color="auto"/>
              <w:left w:val="single" w:sz="4" w:space="0" w:color="auto"/>
              <w:bottom w:val="single" w:sz="4" w:space="0" w:color="auto"/>
              <w:right w:val="single" w:sz="4" w:space="0" w:color="auto"/>
            </w:tcBorders>
          </w:tcPr>
          <w:p w14:paraId="07F4595A"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44148A1E" w14:textId="77777777" w:rsidR="007412B2" w:rsidRPr="007412B2" w:rsidRDefault="007412B2" w:rsidP="007412B2">
            <w:pPr>
              <w:widowControl w:val="0"/>
              <w:autoSpaceDE w:val="0"/>
              <w:autoSpaceDN w:val="0"/>
              <w:adjustRightInd w:val="0"/>
              <w:spacing w:after="0" w:line="222" w:lineRule="auto"/>
              <w:ind w:left="102"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Жидкие из выгребов (при отсутствии канализации)</w:t>
            </w:r>
          </w:p>
          <w:p w14:paraId="6303721E"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163DE535"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5F8EE2D7" w14:textId="77777777" w:rsidR="007412B2" w:rsidRPr="007412B2" w:rsidRDefault="007412B2" w:rsidP="007412B2">
            <w:pPr>
              <w:widowControl w:val="0"/>
              <w:autoSpaceDE w:val="0"/>
              <w:autoSpaceDN w:val="0"/>
              <w:adjustRightInd w:val="0"/>
              <w:spacing w:after="0" w:line="222" w:lineRule="auto"/>
              <w:ind w:left="820"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w:t>
            </w:r>
          </w:p>
          <w:p w14:paraId="07A141FA"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06CCE90" w14:textId="77777777" w:rsidR="007412B2" w:rsidRPr="007412B2" w:rsidRDefault="007412B2" w:rsidP="007412B2">
            <w:pPr>
              <w:widowControl w:val="0"/>
              <w:autoSpaceDE w:val="0"/>
              <w:autoSpaceDN w:val="0"/>
              <w:adjustRightInd w:val="0"/>
              <w:spacing w:after="0" w:line="15" w:lineRule="exact"/>
              <w:jc w:val="center"/>
              <w:rPr>
                <w:rFonts w:ascii="Times New Roman" w:eastAsia="Times New Roman" w:hAnsi="Times New Roman" w:cs="Times New Roman"/>
                <w:sz w:val="24"/>
                <w:szCs w:val="24"/>
                <w:lang w:eastAsia="ru-RU"/>
              </w:rPr>
            </w:pPr>
          </w:p>
          <w:p w14:paraId="793D53BC" w14:textId="77777777" w:rsidR="007412B2" w:rsidRPr="007412B2" w:rsidRDefault="007412B2" w:rsidP="007412B2">
            <w:pPr>
              <w:widowControl w:val="0"/>
              <w:autoSpaceDE w:val="0"/>
              <w:autoSpaceDN w:val="0"/>
              <w:adjustRightInd w:val="0"/>
              <w:spacing w:after="0" w:line="222" w:lineRule="auto"/>
              <w:ind w:left="340"/>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2000-3500</w:t>
            </w:r>
          </w:p>
          <w:p w14:paraId="40C242F1"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412B2" w:rsidRPr="007412B2" w14:paraId="05656F59" w14:textId="77777777" w:rsidTr="007412B2">
        <w:trPr>
          <w:trHeight w:hRule="exact" w:val="521"/>
        </w:trPr>
        <w:tc>
          <w:tcPr>
            <w:tcW w:w="6379" w:type="dxa"/>
            <w:tcBorders>
              <w:top w:val="single" w:sz="4" w:space="0" w:color="auto"/>
              <w:left w:val="single" w:sz="4" w:space="0" w:color="auto"/>
              <w:bottom w:val="single" w:sz="4" w:space="0" w:color="auto"/>
              <w:right w:val="single" w:sz="4" w:space="0" w:color="auto"/>
            </w:tcBorders>
          </w:tcPr>
          <w:p w14:paraId="3FC9F247"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41607438" w14:textId="77777777" w:rsidR="007412B2" w:rsidRPr="007412B2" w:rsidRDefault="007412B2" w:rsidP="007412B2">
            <w:pPr>
              <w:widowControl w:val="0"/>
              <w:autoSpaceDE w:val="0"/>
              <w:autoSpaceDN w:val="0"/>
              <w:adjustRightInd w:val="0"/>
              <w:spacing w:after="0" w:line="224" w:lineRule="auto"/>
              <w:ind w:left="102"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Смет с 1 квадратного м твердых покрытий улиц, площадей и парков</w:t>
            </w:r>
          </w:p>
          <w:p w14:paraId="2C576DCC"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311C02B4"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1AA073D5" w14:textId="77777777" w:rsidR="007412B2" w:rsidRPr="007412B2" w:rsidRDefault="007412B2" w:rsidP="007412B2">
            <w:pPr>
              <w:widowControl w:val="0"/>
              <w:autoSpaceDE w:val="0"/>
              <w:autoSpaceDN w:val="0"/>
              <w:adjustRightInd w:val="0"/>
              <w:spacing w:after="0" w:line="224" w:lineRule="auto"/>
              <w:ind w:left="636"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5-15</w:t>
            </w:r>
          </w:p>
          <w:p w14:paraId="18886DF3" w14:textId="77777777" w:rsidR="007412B2" w:rsidRPr="007412B2" w:rsidRDefault="007412B2" w:rsidP="007412B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4EEC643" w14:textId="77777777" w:rsidR="007412B2" w:rsidRPr="007412B2" w:rsidRDefault="007412B2" w:rsidP="007412B2">
            <w:pPr>
              <w:widowControl w:val="0"/>
              <w:autoSpaceDE w:val="0"/>
              <w:autoSpaceDN w:val="0"/>
              <w:adjustRightInd w:val="0"/>
              <w:spacing w:after="0" w:line="15" w:lineRule="exact"/>
              <w:jc w:val="center"/>
              <w:rPr>
                <w:rFonts w:ascii="Times New Roman" w:eastAsia="Times New Roman" w:hAnsi="Times New Roman" w:cs="Times New Roman"/>
                <w:sz w:val="24"/>
                <w:szCs w:val="24"/>
                <w:lang w:eastAsia="ru-RU"/>
              </w:rPr>
            </w:pPr>
          </w:p>
          <w:p w14:paraId="1738E104" w14:textId="77777777" w:rsidR="007412B2" w:rsidRPr="007412B2" w:rsidRDefault="007412B2" w:rsidP="007412B2">
            <w:pPr>
              <w:widowControl w:val="0"/>
              <w:autoSpaceDE w:val="0"/>
              <w:autoSpaceDN w:val="0"/>
              <w:adjustRightInd w:val="0"/>
              <w:spacing w:after="0" w:line="224" w:lineRule="auto"/>
              <w:ind w:left="646"/>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8-20</w:t>
            </w:r>
          </w:p>
          <w:p w14:paraId="7C1D26C6" w14:textId="77777777" w:rsidR="007412B2" w:rsidRPr="007412B2" w:rsidRDefault="007412B2" w:rsidP="007412B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412B2" w:rsidRPr="007412B2" w14:paraId="2A63DD86" w14:textId="77777777" w:rsidTr="007412B2">
        <w:trPr>
          <w:trHeight w:hRule="exact" w:val="1510"/>
        </w:trPr>
        <w:tc>
          <w:tcPr>
            <w:tcW w:w="9639" w:type="dxa"/>
            <w:gridSpan w:val="3"/>
            <w:tcBorders>
              <w:top w:val="single" w:sz="4" w:space="0" w:color="auto"/>
              <w:left w:val="single" w:sz="4" w:space="0" w:color="auto"/>
              <w:bottom w:val="single" w:sz="4" w:space="0" w:color="auto"/>
              <w:right w:val="single" w:sz="4" w:space="0" w:color="auto"/>
            </w:tcBorders>
          </w:tcPr>
          <w:p w14:paraId="1F6D4EB9" w14:textId="77777777" w:rsidR="007412B2" w:rsidRPr="007412B2" w:rsidRDefault="007412B2" w:rsidP="007412B2">
            <w:pPr>
              <w:widowControl w:val="0"/>
              <w:autoSpaceDE w:val="0"/>
              <w:autoSpaceDN w:val="0"/>
              <w:adjustRightInd w:val="0"/>
              <w:spacing w:after="0" w:line="240" w:lineRule="auto"/>
              <w:ind w:right="-20"/>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Примечание:</w:t>
            </w:r>
          </w:p>
          <w:p w14:paraId="3F71DB2F" w14:textId="77777777" w:rsidR="007412B2" w:rsidRPr="007412B2" w:rsidRDefault="007412B2" w:rsidP="007412B2">
            <w:pPr>
              <w:widowControl w:val="0"/>
              <w:autoSpaceDE w:val="0"/>
              <w:autoSpaceDN w:val="0"/>
              <w:adjustRightInd w:val="0"/>
              <w:spacing w:after="0" w:line="240" w:lineRule="auto"/>
              <w:ind w:right="-20" w:firstLine="720"/>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 Большие значения норм накопления отходов следует принимать для крупнейших и крупных городов.</w:t>
            </w:r>
          </w:p>
          <w:p w14:paraId="0DF27AF6" w14:textId="77777777" w:rsidR="007412B2" w:rsidRPr="007412B2" w:rsidRDefault="007412B2" w:rsidP="007412B2">
            <w:pPr>
              <w:widowControl w:val="0"/>
              <w:autoSpaceDE w:val="0"/>
              <w:autoSpaceDN w:val="0"/>
              <w:adjustRightInd w:val="0"/>
              <w:spacing w:after="0" w:line="240" w:lineRule="auto"/>
              <w:ind w:right="-20" w:firstLine="720"/>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 Нормы накопления крупногабаритных бытовых отходов следует принимать в размере 5% в составе приведенных значений твёрдых бытовых отходов.</w:t>
            </w:r>
          </w:p>
        </w:tc>
      </w:tr>
    </w:tbl>
    <w:p w14:paraId="54363352" w14:textId="77777777" w:rsidR="007412B2" w:rsidRPr="007412B2" w:rsidRDefault="007412B2" w:rsidP="007412B2">
      <w:pPr>
        <w:widowControl w:val="0"/>
        <w:autoSpaceDE w:val="0"/>
        <w:autoSpaceDN w:val="0"/>
        <w:adjustRightInd w:val="0"/>
        <w:spacing w:after="0" w:line="15" w:lineRule="exact"/>
        <w:rPr>
          <w:rFonts w:ascii="Times New Roman" w:eastAsia="Times New Roman" w:hAnsi="Times New Roman" w:cs="Times New Roman"/>
          <w:sz w:val="24"/>
          <w:szCs w:val="24"/>
          <w:lang w:eastAsia="ru-RU"/>
        </w:rPr>
      </w:pPr>
    </w:p>
    <w:p w14:paraId="3E5BC23B" w14:textId="77777777" w:rsidR="007412B2" w:rsidRPr="007412B2" w:rsidRDefault="007412B2" w:rsidP="007412B2">
      <w:pPr>
        <w:widowControl w:val="0"/>
        <w:autoSpaceDE w:val="0"/>
        <w:autoSpaceDN w:val="0"/>
        <w:adjustRightInd w:val="0"/>
        <w:spacing w:after="0" w:line="240" w:lineRule="exact"/>
        <w:rPr>
          <w:rFonts w:ascii="Times New Roman" w:eastAsia="Times New Roman" w:hAnsi="Times New Roman" w:cs="Times New Roman"/>
          <w:sz w:val="24"/>
          <w:szCs w:val="24"/>
          <w:lang w:eastAsia="ru-RU"/>
        </w:rPr>
      </w:pPr>
    </w:p>
    <w:p w14:paraId="61372B6C"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113. 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22.</w:t>
      </w:r>
    </w:p>
    <w:p w14:paraId="1C89ADD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8DF089D" w14:textId="77777777" w:rsidR="007412B2" w:rsidRPr="007412B2" w:rsidRDefault="007412B2" w:rsidP="007412B2">
      <w:pPr>
        <w:keepNext/>
        <w:tabs>
          <w:tab w:val="left" w:pos="0"/>
        </w:tabs>
        <w:autoSpaceDE w:val="0"/>
        <w:autoSpaceDN w:val="0"/>
        <w:spacing w:after="0" w:line="240" w:lineRule="auto"/>
        <w:ind w:right="-1" w:firstLine="851"/>
        <w:jc w:val="right"/>
        <w:outlineLvl w:val="7"/>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Таблица 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0"/>
        <w:gridCol w:w="2280"/>
        <w:gridCol w:w="2160"/>
      </w:tblGrid>
      <w:tr w:rsidR="007412B2" w:rsidRPr="007412B2" w14:paraId="48F0ADFE" w14:textId="77777777" w:rsidTr="007412B2">
        <w:tc>
          <w:tcPr>
            <w:tcW w:w="5280" w:type="dxa"/>
            <w:tcBorders>
              <w:top w:val="single" w:sz="4" w:space="0" w:color="auto"/>
              <w:left w:val="single" w:sz="4" w:space="0" w:color="auto"/>
              <w:bottom w:val="single" w:sz="4" w:space="0" w:color="auto"/>
              <w:right w:val="single" w:sz="4" w:space="0" w:color="auto"/>
            </w:tcBorders>
            <w:vAlign w:val="center"/>
          </w:tcPr>
          <w:p w14:paraId="4F5A645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Предприятия и </w:t>
            </w:r>
          </w:p>
          <w:p w14:paraId="59C97B9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сооружения</w:t>
            </w:r>
          </w:p>
        </w:tc>
        <w:tc>
          <w:tcPr>
            <w:tcW w:w="2280" w:type="dxa"/>
            <w:tcBorders>
              <w:top w:val="single" w:sz="4" w:space="0" w:color="auto"/>
              <w:left w:val="single" w:sz="4" w:space="0" w:color="auto"/>
              <w:bottom w:val="single" w:sz="4" w:space="0" w:color="auto"/>
              <w:right w:val="single" w:sz="4" w:space="0" w:color="auto"/>
            </w:tcBorders>
            <w:vAlign w:val="center"/>
          </w:tcPr>
          <w:p w14:paraId="2196F2A0"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Площади земельных участков на 1000 тонн бытовых отходов, га</w:t>
            </w:r>
          </w:p>
        </w:tc>
        <w:tc>
          <w:tcPr>
            <w:tcW w:w="2160" w:type="dxa"/>
            <w:tcBorders>
              <w:top w:val="single" w:sz="4" w:space="0" w:color="auto"/>
              <w:left w:val="single" w:sz="4" w:space="0" w:color="auto"/>
              <w:bottom w:val="single" w:sz="4" w:space="0" w:color="auto"/>
              <w:right w:val="single" w:sz="4" w:space="0" w:color="auto"/>
            </w:tcBorders>
            <w:vAlign w:val="center"/>
          </w:tcPr>
          <w:p w14:paraId="36E6A26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Размеры санитарно-защитных зон, м</w:t>
            </w:r>
          </w:p>
        </w:tc>
      </w:tr>
      <w:tr w:rsidR="007412B2" w:rsidRPr="007412B2" w14:paraId="137ACF55" w14:textId="77777777" w:rsidTr="007412B2">
        <w:tc>
          <w:tcPr>
            <w:tcW w:w="5280" w:type="dxa"/>
            <w:tcBorders>
              <w:top w:val="single" w:sz="4" w:space="0" w:color="auto"/>
              <w:left w:val="single" w:sz="4" w:space="0" w:color="auto"/>
              <w:bottom w:val="single" w:sz="4" w:space="0" w:color="auto"/>
              <w:right w:val="single" w:sz="4" w:space="0" w:color="auto"/>
            </w:tcBorders>
          </w:tcPr>
          <w:p w14:paraId="544FD70B"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Мусороперерабатывающие и мусоросжигательные предприятия, мощностью, тыс. тонн в год:</w:t>
            </w:r>
          </w:p>
          <w:p w14:paraId="15F99ECF"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до 100</w:t>
            </w:r>
          </w:p>
          <w:p w14:paraId="244E2E90"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св. 100</w:t>
            </w:r>
          </w:p>
        </w:tc>
        <w:tc>
          <w:tcPr>
            <w:tcW w:w="2280" w:type="dxa"/>
            <w:tcBorders>
              <w:top w:val="single" w:sz="4" w:space="0" w:color="auto"/>
              <w:left w:val="single" w:sz="4" w:space="0" w:color="auto"/>
              <w:bottom w:val="single" w:sz="4" w:space="0" w:color="auto"/>
              <w:right w:val="single" w:sz="4" w:space="0" w:color="auto"/>
            </w:tcBorders>
            <w:vAlign w:val="bottom"/>
          </w:tcPr>
          <w:p w14:paraId="665D091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0,05</w:t>
            </w:r>
          </w:p>
          <w:p w14:paraId="1A330C8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0,05</w:t>
            </w:r>
          </w:p>
        </w:tc>
        <w:tc>
          <w:tcPr>
            <w:tcW w:w="2160" w:type="dxa"/>
            <w:tcBorders>
              <w:top w:val="single" w:sz="4" w:space="0" w:color="auto"/>
              <w:left w:val="single" w:sz="4" w:space="0" w:color="auto"/>
              <w:bottom w:val="single" w:sz="4" w:space="0" w:color="auto"/>
              <w:right w:val="single" w:sz="4" w:space="0" w:color="auto"/>
            </w:tcBorders>
            <w:vAlign w:val="bottom"/>
          </w:tcPr>
          <w:p w14:paraId="337467F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300</w:t>
            </w:r>
          </w:p>
          <w:p w14:paraId="13C54F2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54AE5BEF" w14:textId="77777777" w:rsidTr="007412B2">
        <w:tc>
          <w:tcPr>
            <w:tcW w:w="5280" w:type="dxa"/>
            <w:tcBorders>
              <w:top w:val="single" w:sz="4" w:space="0" w:color="auto"/>
              <w:left w:val="single" w:sz="4" w:space="0" w:color="auto"/>
              <w:bottom w:val="single" w:sz="4" w:space="0" w:color="auto"/>
              <w:right w:val="single" w:sz="4" w:space="0" w:color="auto"/>
            </w:tcBorders>
          </w:tcPr>
          <w:p w14:paraId="6970B7E2"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lastRenderedPageBreak/>
              <w:t>Склады компоста</w:t>
            </w:r>
          </w:p>
        </w:tc>
        <w:tc>
          <w:tcPr>
            <w:tcW w:w="2280" w:type="dxa"/>
            <w:tcBorders>
              <w:top w:val="single" w:sz="4" w:space="0" w:color="auto"/>
              <w:left w:val="single" w:sz="4" w:space="0" w:color="auto"/>
              <w:bottom w:val="single" w:sz="4" w:space="0" w:color="auto"/>
              <w:right w:val="single" w:sz="4" w:space="0" w:color="auto"/>
            </w:tcBorders>
            <w:vAlign w:val="center"/>
          </w:tcPr>
          <w:p w14:paraId="244B484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7721545D"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300</w:t>
            </w:r>
          </w:p>
        </w:tc>
      </w:tr>
      <w:tr w:rsidR="007412B2" w:rsidRPr="007412B2" w14:paraId="60765E34" w14:textId="77777777" w:rsidTr="007412B2">
        <w:tc>
          <w:tcPr>
            <w:tcW w:w="5280" w:type="dxa"/>
            <w:tcBorders>
              <w:top w:val="single" w:sz="4" w:space="0" w:color="auto"/>
              <w:left w:val="single" w:sz="4" w:space="0" w:color="auto"/>
              <w:bottom w:val="single" w:sz="4" w:space="0" w:color="auto"/>
              <w:right w:val="single" w:sz="4" w:space="0" w:color="auto"/>
            </w:tcBorders>
          </w:tcPr>
          <w:p w14:paraId="4009CC3F"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Полигоны</w:t>
            </w:r>
          </w:p>
        </w:tc>
        <w:tc>
          <w:tcPr>
            <w:tcW w:w="2280" w:type="dxa"/>
            <w:tcBorders>
              <w:top w:val="single" w:sz="4" w:space="0" w:color="auto"/>
              <w:left w:val="single" w:sz="4" w:space="0" w:color="auto"/>
              <w:bottom w:val="single" w:sz="4" w:space="0" w:color="auto"/>
              <w:right w:val="single" w:sz="4" w:space="0" w:color="auto"/>
            </w:tcBorders>
            <w:vAlign w:val="center"/>
          </w:tcPr>
          <w:p w14:paraId="52ED605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0,02 – 0,05 </w:t>
            </w:r>
          </w:p>
        </w:tc>
        <w:tc>
          <w:tcPr>
            <w:tcW w:w="2160" w:type="dxa"/>
            <w:tcBorders>
              <w:top w:val="single" w:sz="4" w:space="0" w:color="auto"/>
              <w:left w:val="single" w:sz="4" w:space="0" w:color="auto"/>
              <w:bottom w:val="single" w:sz="4" w:space="0" w:color="auto"/>
              <w:right w:val="single" w:sz="4" w:space="0" w:color="auto"/>
            </w:tcBorders>
            <w:vAlign w:val="center"/>
          </w:tcPr>
          <w:p w14:paraId="77966A3B"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61376347" w14:textId="77777777" w:rsidTr="007412B2">
        <w:tc>
          <w:tcPr>
            <w:tcW w:w="5280" w:type="dxa"/>
            <w:tcBorders>
              <w:top w:val="single" w:sz="4" w:space="0" w:color="auto"/>
              <w:left w:val="single" w:sz="4" w:space="0" w:color="auto"/>
              <w:bottom w:val="single" w:sz="4" w:space="0" w:color="auto"/>
              <w:right w:val="single" w:sz="4" w:space="0" w:color="auto"/>
            </w:tcBorders>
          </w:tcPr>
          <w:p w14:paraId="3808EC00"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Поля компостирования</w:t>
            </w:r>
          </w:p>
        </w:tc>
        <w:tc>
          <w:tcPr>
            <w:tcW w:w="2280" w:type="dxa"/>
            <w:tcBorders>
              <w:top w:val="single" w:sz="4" w:space="0" w:color="auto"/>
              <w:left w:val="single" w:sz="4" w:space="0" w:color="auto"/>
              <w:bottom w:val="single" w:sz="4" w:space="0" w:color="auto"/>
              <w:right w:val="single" w:sz="4" w:space="0" w:color="auto"/>
            </w:tcBorders>
            <w:vAlign w:val="center"/>
          </w:tcPr>
          <w:p w14:paraId="4952802F"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0,5 – 1 </w:t>
            </w:r>
          </w:p>
        </w:tc>
        <w:tc>
          <w:tcPr>
            <w:tcW w:w="2160" w:type="dxa"/>
            <w:tcBorders>
              <w:top w:val="single" w:sz="4" w:space="0" w:color="auto"/>
              <w:left w:val="single" w:sz="4" w:space="0" w:color="auto"/>
              <w:bottom w:val="single" w:sz="4" w:space="0" w:color="auto"/>
              <w:right w:val="single" w:sz="4" w:space="0" w:color="auto"/>
            </w:tcBorders>
            <w:vAlign w:val="center"/>
          </w:tcPr>
          <w:p w14:paraId="7D0C7026"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500</w:t>
            </w:r>
          </w:p>
        </w:tc>
      </w:tr>
      <w:tr w:rsidR="007412B2" w:rsidRPr="007412B2" w14:paraId="28E86D9B" w14:textId="77777777" w:rsidTr="007412B2">
        <w:tc>
          <w:tcPr>
            <w:tcW w:w="5280" w:type="dxa"/>
            <w:tcBorders>
              <w:top w:val="single" w:sz="4" w:space="0" w:color="auto"/>
              <w:left w:val="single" w:sz="4" w:space="0" w:color="auto"/>
              <w:bottom w:val="single" w:sz="4" w:space="0" w:color="auto"/>
              <w:right w:val="single" w:sz="4" w:space="0" w:color="auto"/>
            </w:tcBorders>
          </w:tcPr>
          <w:p w14:paraId="24E89634"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Мусороперегрузочные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09D7029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0,04</w:t>
            </w:r>
          </w:p>
        </w:tc>
        <w:tc>
          <w:tcPr>
            <w:tcW w:w="2160" w:type="dxa"/>
            <w:tcBorders>
              <w:top w:val="single" w:sz="4" w:space="0" w:color="auto"/>
              <w:left w:val="single" w:sz="4" w:space="0" w:color="auto"/>
              <w:bottom w:val="single" w:sz="4" w:space="0" w:color="auto"/>
              <w:right w:val="single" w:sz="4" w:space="0" w:color="auto"/>
            </w:tcBorders>
            <w:vAlign w:val="center"/>
          </w:tcPr>
          <w:p w14:paraId="188B091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w:t>
            </w:r>
          </w:p>
        </w:tc>
      </w:tr>
      <w:tr w:rsidR="007412B2" w:rsidRPr="007412B2" w14:paraId="3B7419FD" w14:textId="77777777" w:rsidTr="007412B2">
        <w:tc>
          <w:tcPr>
            <w:tcW w:w="5280" w:type="dxa"/>
            <w:tcBorders>
              <w:top w:val="single" w:sz="4" w:space="0" w:color="auto"/>
              <w:left w:val="single" w:sz="4" w:space="0" w:color="auto"/>
              <w:bottom w:val="single" w:sz="4" w:space="0" w:color="auto"/>
              <w:right w:val="single" w:sz="4" w:space="0" w:color="auto"/>
            </w:tcBorders>
          </w:tcPr>
          <w:p w14:paraId="77C19A43"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Сливные станции</w:t>
            </w:r>
          </w:p>
        </w:tc>
        <w:tc>
          <w:tcPr>
            <w:tcW w:w="2280" w:type="dxa"/>
            <w:tcBorders>
              <w:top w:val="single" w:sz="4" w:space="0" w:color="auto"/>
              <w:left w:val="single" w:sz="4" w:space="0" w:color="auto"/>
              <w:bottom w:val="single" w:sz="4" w:space="0" w:color="auto"/>
              <w:right w:val="single" w:sz="4" w:space="0" w:color="auto"/>
            </w:tcBorders>
            <w:vAlign w:val="center"/>
          </w:tcPr>
          <w:p w14:paraId="5947FD11"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0,02</w:t>
            </w:r>
          </w:p>
        </w:tc>
        <w:tc>
          <w:tcPr>
            <w:tcW w:w="2160" w:type="dxa"/>
            <w:tcBorders>
              <w:top w:val="single" w:sz="4" w:space="0" w:color="auto"/>
              <w:left w:val="single" w:sz="4" w:space="0" w:color="auto"/>
              <w:bottom w:val="single" w:sz="4" w:space="0" w:color="auto"/>
              <w:right w:val="single" w:sz="4" w:space="0" w:color="auto"/>
            </w:tcBorders>
            <w:vAlign w:val="center"/>
          </w:tcPr>
          <w:p w14:paraId="39C4516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300</w:t>
            </w:r>
          </w:p>
        </w:tc>
      </w:tr>
      <w:tr w:rsidR="007412B2" w:rsidRPr="007412B2" w14:paraId="47A068B7" w14:textId="77777777" w:rsidTr="007412B2">
        <w:tc>
          <w:tcPr>
            <w:tcW w:w="5280" w:type="dxa"/>
            <w:tcBorders>
              <w:top w:val="single" w:sz="4" w:space="0" w:color="auto"/>
              <w:left w:val="single" w:sz="4" w:space="0" w:color="auto"/>
              <w:bottom w:val="single" w:sz="4" w:space="0" w:color="auto"/>
              <w:right w:val="single" w:sz="4" w:space="0" w:color="auto"/>
            </w:tcBorders>
          </w:tcPr>
          <w:p w14:paraId="7015C783"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Поля складирования и захоронения обезвреженных осадков (по сухому веществу)</w:t>
            </w:r>
          </w:p>
        </w:tc>
        <w:tc>
          <w:tcPr>
            <w:tcW w:w="2280" w:type="dxa"/>
            <w:tcBorders>
              <w:top w:val="single" w:sz="4" w:space="0" w:color="auto"/>
              <w:left w:val="single" w:sz="4" w:space="0" w:color="auto"/>
              <w:bottom w:val="single" w:sz="4" w:space="0" w:color="auto"/>
              <w:right w:val="single" w:sz="4" w:space="0" w:color="auto"/>
            </w:tcBorders>
            <w:vAlign w:val="center"/>
          </w:tcPr>
          <w:p w14:paraId="0E93ED2C"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0,3</w:t>
            </w:r>
          </w:p>
        </w:tc>
        <w:tc>
          <w:tcPr>
            <w:tcW w:w="2160" w:type="dxa"/>
            <w:tcBorders>
              <w:top w:val="single" w:sz="4" w:space="0" w:color="auto"/>
              <w:left w:val="single" w:sz="4" w:space="0" w:color="auto"/>
              <w:bottom w:val="single" w:sz="4" w:space="0" w:color="auto"/>
              <w:right w:val="single" w:sz="4" w:space="0" w:color="auto"/>
            </w:tcBorders>
            <w:vAlign w:val="center"/>
          </w:tcPr>
          <w:p w14:paraId="5BFE58C5"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1000</w:t>
            </w:r>
          </w:p>
        </w:tc>
      </w:tr>
      <w:tr w:rsidR="007412B2" w:rsidRPr="007412B2" w14:paraId="11F39FAD" w14:textId="77777777" w:rsidTr="007412B2">
        <w:tc>
          <w:tcPr>
            <w:tcW w:w="9720" w:type="dxa"/>
            <w:gridSpan w:val="3"/>
            <w:tcBorders>
              <w:top w:val="single" w:sz="4" w:space="0" w:color="auto"/>
              <w:left w:val="single" w:sz="4" w:space="0" w:color="auto"/>
              <w:bottom w:val="single" w:sz="4" w:space="0" w:color="auto"/>
              <w:right w:val="single" w:sz="4" w:space="0" w:color="auto"/>
            </w:tcBorders>
          </w:tcPr>
          <w:p w14:paraId="6FDE0494"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shd w:val="clear" w:color="auto" w:fill="FFFFFF"/>
                <w:lang w:eastAsia="ru-RU"/>
              </w:rPr>
            </w:pPr>
            <w:r w:rsidRPr="007412B2">
              <w:rPr>
                <w:rFonts w:ascii="Times New Roman" w:eastAsia="Times New Roman" w:hAnsi="Times New Roman" w:cs="Times New Roman"/>
                <w:spacing w:val="2"/>
                <w:sz w:val="24"/>
                <w:szCs w:val="24"/>
                <w:shd w:val="clear" w:color="auto" w:fill="FFFFFF"/>
                <w:lang w:eastAsia="ru-RU"/>
              </w:rPr>
              <w:t>Примечание:</w:t>
            </w:r>
          </w:p>
          <w:p w14:paraId="33628246"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shd w:val="clear" w:color="auto" w:fill="FFFFFF"/>
                <w:lang w:eastAsia="ru-RU"/>
              </w:rPr>
            </w:pPr>
            <w:r w:rsidRPr="007412B2">
              <w:rPr>
                <w:rFonts w:ascii="Times New Roman" w:eastAsia="Times New Roman" w:hAnsi="Times New Roman" w:cs="Times New Roman"/>
                <w:spacing w:val="2"/>
                <w:sz w:val="24"/>
                <w:szCs w:val="24"/>
                <w:shd w:val="clear" w:color="auto" w:fill="FFFFFF"/>
                <w:lang w:eastAsia="ru-RU"/>
              </w:rPr>
              <w:t>1. Наименьшие размеры площадей полигонов относятся к сооружениям, размещаемым на песчаных грунтах;</w:t>
            </w:r>
          </w:p>
          <w:p w14:paraId="652C8F78" w14:textId="77777777" w:rsidR="007412B2" w:rsidRPr="007412B2" w:rsidRDefault="007412B2" w:rsidP="007412B2">
            <w:pPr>
              <w:widowControl w:val="0"/>
              <w:autoSpaceDE w:val="0"/>
              <w:autoSpaceDN w:val="0"/>
              <w:adjustRightInd w:val="0"/>
              <w:spacing w:after="0" w:line="240" w:lineRule="auto"/>
              <w:ind w:firstLine="34"/>
              <w:jc w:val="both"/>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2.Санитарно-защитную зону (СЗЗ) от очистных сооружений поверхностного стока открытого типа до жилой территории следует принимать 100 м, закрытого типа - 50 м.</w:t>
            </w:r>
          </w:p>
          <w:p w14:paraId="7988D8D7"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tc>
      </w:tr>
    </w:tbl>
    <w:p w14:paraId="4A417528" w14:textId="77777777" w:rsidR="007412B2" w:rsidRPr="007412B2" w:rsidRDefault="007412B2" w:rsidP="007412B2">
      <w:pPr>
        <w:widowControl w:val="0"/>
        <w:spacing w:after="0" w:line="240" w:lineRule="auto"/>
        <w:ind w:firstLine="720"/>
        <w:rPr>
          <w:rFonts w:ascii="Times New Roman" w:eastAsia="Times New Roman" w:hAnsi="Times New Roman" w:cs="Times New Roman"/>
          <w:sz w:val="28"/>
          <w:szCs w:val="28"/>
          <w:lang w:eastAsia="ru-RU"/>
        </w:rPr>
      </w:pPr>
    </w:p>
    <w:p w14:paraId="4C385A0B" w14:textId="77777777" w:rsidR="007412B2" w:rsidRPr="007412B2" w:rsidRDefault="007412B2" w:rsidP="007412B2">
      <w:pPr>
        <w:keepNext/>
        <w:shd w:val="clear" w:color="auto" w:fill="FFFFFF"/>
        <w:spacing w:after="0" w:line="240" w:lineRule="auto"/>
        <w:ind w:left="720"/>
        <w:jc w:val="center"/>
        <w:outlineLvl w:val="3"/>
        <w:rPr>
          <w:rFonts w:ascii="Times New Roman" w:eastAsia="Times New Roman" w:hAnsi="Times New Roman" w:cs="Times New Roman"/>
          <w:bCs/>
          <w:color w:val="000000"/>
          <w:sz w:val="28"/>
          <w:szCs w:val="28"/>
          <w:lang w:eastAsia="ru-RU"/>
        </w:rPr>
      </w:pPr>
      <w:r w:rsidRPr="007412B2">
        <w:rPr>
          <w:rFonts w:ascii="Times New Roman" w:eastAsia="Times New Roman" w:hAnsi="Times New Roman" w:cs="Times New Roman"/>
          <w:bCs/>
          <w:sz w:val="28"/>
          <w:szCs w:val="28"/>
          <w:lang w:eastAsia="ru-RU"/>
        </w:rPr>
        <w:t>II. 7.</w:t>
      </w:r>
      <w:r w:rsidRPr="007412B2">
        <w:rPr>
          <w:rFonts w:ascii="Times New Roman" w:eastAsia="Times New Roman" w:hAnsi="Times New Roman" w:cs="Times New Roman"/>
          <w:b/>
          <w:bCs/>
          <w:sz w:val="28"/>
          <w:szCs w:val="28"/>
          <w:lang w:eastAsia="ru-RU"/>
        </w:rPr>
        <w:t xml:space="preserve"> </w:t>
      </w:r>
      <w:r w:rsidRPr="007412B2">
        <w:rPr>
          <w:rFonts w:ascii="Times New Roman" w:eastAsia="Times New Roman" w:hAnsi="Times New Roman" w:cs="Times New Roman"/>
          <w:bCs/>
          <w:sz w:val="28"/>
          <w:szCs w:val="28"/>
          <w:lang w:eastAsia="ru-RU"/>
        </w:rPr>
        <w:t>Расчетные показатели в сфере</w:t>
      </w:r>
      <w:r w:rsidRPr="007412B2">
        <w:rPr>
          <w:rFonts w:ascii="Times New Roman" w:eastAsia="Times New Roman" w:hAnsi="Times New Roman" w:cs="Times New Roman"/>
          <w:bCs/>
          <w:color w:val="000000"/>
          <w:sz w:val="28"/>
          <w:szCs w:val="28"/>
          <w:lang w:eastAsia="ru-RU"/>
        </w:rPr>
        <w:t xml:space="preserve"> инженерной подготовки и защиты территорий</w:t>
      </w:r>
    </w:p>
    <w:p w14:paraId="28E34205"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p w14:paraId="3168947B"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Общие требования</w:t>
      </w:r>
    </w:p>
    <w:p w14:paraId="14150449"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color w:val="000000"/>
          <w:sz w:val="24"/>
          <w:szCs w:val="24"/>
          <w:lang w:eastAsia="ru-RU"/>
        </w:rPr>
      </w:pPr>
    </w:p>
    <w:p w14:paraId="05521095"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118.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Челябинской </w:t>
      </w:r>
      <w:r w:rsidRPr="007412B2">
        <w:rPr>
          <w:rFonts w:ascii="Times New Roman" w:eastAsia="Times New Roman" w:hAnsi="Times New Roman" w:cs="Times New Roman"/>
          <w:color w:val="000000"/>
          <w:spacing w:val="-2"/>
          <w:sz w:val="28"/>
          <w:szCs w:val="28"/>
          <w:lang w:eastAsia="ru-RU"/>
        </w:rPr>
        <w:t>области</w:t>
      </w:r>
      <w:r w:rsidRPr="007412B2">
        <w:rPr>
          <w:rFonts w:ascii="Times New Roman" w:eastAsia="Times New Roman" w:hAnsi="Times New Roman" w:cs="Times New Roman"/>
          <w:color w:val="000000"/>
          <w:sz w:val="28"/>
          <w:szCs w:val="28"/>
          <w:lang w:eastAsia="ru-RU"/>
        </w:rPr>
        <w:t xml:space="preserve"> от опасностей при возникновении чрезвычайных ситуаций природного и техногенного характера, а также при ведении военных действий или вследствие этих действий</w:t>
      </w:r>
      <w:r w:rsidRPr="007412B2">
        <w:rPr>
          <w:rFonts w:ascii="Times New Roman" w:eastAsia="Times New Roman" w:hAnsi="Times New Roman" w:cs="Times New Roman"/>
          <w:sz w:val="28"/>
          <w:szCs w:val="28"/>
          <w:lang w:eastAsia="ru-RU"/>
        </w:rPr>
        <w:t>.</w:t>
      </w:r>
    </w:p>
    <w:p w14:paraId="3852D01D"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119. 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14:paraId="5C06B3E9"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При разработке проектов планировки и застройки городских и сельских населенных пунктов следует предусматривать при необходимости инженерную защиту от затопления, подтопления, селевых потоков, снежных лавин, оползней и обвалов.</w:t>
      </w:r>
    </w:p>
    <w:p w14:paraId="0830E783"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120.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r w:rsidRPr="007412B2">
        <w:rPr>
          <w:rFonts w:ascii="Times New Roman" w:eastAsia="Times New Roman" w:hAnsi="Times New Roman" w:cs="Times New Roman"/>
          <w:sz w:val="28"/>
          <w:szCs w:val="28"/>
          <w:lang w:eastAsia="ru-RU"/>
        </w:rPr>
        <w:t>.</w:t>
      </w:r>
    </w:p>
    <w:p w14:paraId="572E355A" w14:textId="77777777" w:rsidR="007412B2" w:rsidRPr="007412B2" w:rsidRDefault="007412B2" w:rsidP="007412B2">
      <w:pPr>
        <w:widowControl w:val="0"/>
        <w:spacing w:after="0" w:line="240" w:lineRule="auto"/>
        <w:rPr>
          <w:rFonts w:ascii="Times New Roman" w:eastAsia="Times New Roman" w:hAnsi="Times New Roman" w:cs="Times New Roman"/>
          <w:sz w:val="28"/>
          <w:szCs w:val="28"/>
          <w:lang w:eastAsia="ru-RU"/>
        </w:rPr>
      </w:pPr>
    </w:p>
    <w:p w14:paraId="22C19058" w14:textId="77777777" w:rsidR="007412B2" w:rsidRPr="007412B2" w:rsidRDefault="007412B2" w:rsidP="007412B2">
      <w:pPr>
        <w:widowControl w:val="0"/>
        <w:spacing w:after="0" w:line="240" w:lineRule="auto"/>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по отводу поверхностных вод</w:t>
      </w:r>
    </w:p>
    <w:p w14:paraId="76CB40DB" w14:textId="77777777" w:rsidR="007412B2" w:rsidRPr="007412B2" w:rsidRDefault="007412B2" w:rsidP="007412B2">
      <w:pPr>
        <w:widowControl w:val="0"/>
        <w:spacing w:after="0" w:line="240" w:lineRule="auto"/>
        <w:jc w:val="center"/>
        <w:rPr>
          <w:rFonts w:ascii="Times New Roman" w:eastAsia="Times New Roman" w:hAnsi="Times New Roman" w:cs="Times New Roman"/>
          <w:color w:val="000000"/>
          <w:sz w:val="28"/>
          <w:szCs w:val="28"/>
          <w:lang w:eastAsia="ru-RU"/>
        </w:rPr>
      </w:pPr>
    </w:p>
    <w:p w14:paraId="6E83F6EF" w14:textId="77777777" w:rsidR="007412B2" w:rsidRPr="007412B2" w:rsidRDefault="007412B2" w:rsidP="007412B2">
      <w:pPr>
        <w:widowControl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121. </w:t>
      </w:r>
      <w:r w:rsidRPr="007412B2">
        <w:rPr>
          <w:rFonts w:ascii="Times New Roman" w:eastAsia="Times New Roman" w:hAnsi="Times New Roman" w:cs="Times New Roman"/>
          <w:sz w:val="28"/>
          <w:szCs w:val="28"/>
          <w:lang w:eastAsia="ru-RU"/>
        </w:rPr>
        <w:t>Норматив по отводу поверхностных вод следует принимать не менее 1 км дождевой канализации и открытых водоотводящих устройств на квадратный км территории поселения.</w:t>
      </w:r>
    </w:p>
    <w:p w14:paraId="57A525E2"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122. Отвод поверхностных вод следует осуществлять со всего бассейна (стоки в водоемы, водостоки, овраги и т.п.) в соответствии с </w:t>
      </w:r>
      <w:r w:rsidRPr="007412B2">
        <w:rPr>
          <w:rFonts w:ascii="Times New Roman" w:eastAsia="Times New Roman" w:hAnsi="Times New Roman" w:cs="Times New Roman"/>
          <w:bCs/>
          <w:sz w:val="28"/>
          <w:szCs w:val="28"/>
          <w:lang w:eastAsia="ru-RU"/>
        </w:rPr>
        <w:t>СП 32.13330</w:t>
      </w:r>
      <w:r w:rsidRPr="007412B2">
        <w:rPr>
          <w:rFonts w:ascii="Times New Roman" w:eastAsia="Times New Roman" w:hAnsi="Times New Roman" w:cs="Times New Roman"/>
          <w:sz w:val="28"/>
          <w:szCs w:val="28"/>
          <w:shd w:val="clear" w:color="auto" w:fill="FFFFFF"/>
          <w:lang w:eastAsia="ru-RU"/>
        </w:rPr>
        <w:t xml:space="preserve">.2012 Канализация. Наружные сети и сооружения. Актуализированная редакция СНиП </w:t>
      </w:r>
      <w:r w:rsidRPr="007412B2">
        <w:rPr>
          <w:rFonts w:ascii="Times New Roman" w:eastAsia="Times New Roman" w:hAnsi="Times New Roman" w:cs="Times New Roman"/>
          <w:sz w:val="28"/>
          <w:szCs w:val="28"/>
          <w:shd w:val="clear" w:color="auto" w:fill="FFFFFF"/>
          <w:lang w:eastAsia="ru-RU"/>
        </w:rPr>
        <w:lastRenderedPageBreak/>
        <w:t>2.04.03-85</w:t>
      </w:r>
      <w:r w:rsidRPr="007412B2">
        <w:rPr>
          <w:rFonts w:ascii="Times New Roman" w:eastAsia="Times New Roman" w:hAnsi="Times New Roman" w:cs="Times New Roman"/>
          <w:color w:val="000000"/>
          <w:sz w:val="28"/>
          <w:szCs w:val="28"/>
          <w:lang w:eastAsia="ru-RU"/>
        </w:rPr>
        <w:t>, предусматривая в городах, как правило, дождевую канализацию закрытого типа с предварительной очисткой стока.</w:t>
      </w:r>
    </w:p>
    <w:p w14:paraId="75AB411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Допускается применение открытых водоотводящих устройств в виде кюветных лотков на городских дорогах и в районах малоэтажного строительства. Открытая дождевая канализация состоит из лотков и канав разного размера с искусственной или естественной одеждой и выпусков упрощенных конструкций. Дождеприемники при этом не устраивают.</w:t>
      </w:r>
    </w:p>
    <w:p w14:paraId="45EC0D94"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p w14:paraId="0BD1CFE5"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Нормативы по защите территорий от затопления и подтопления</w:t>
      </w:r>
    </w:p>
    <w:p w14:paraId="0B21319A" w14:textId="77777777" w:rsidR="007412B2" w:rsidRPr="007412B2" w:rsidRDefault="007412B2" w:rsidP="007412B2">
      <w:pPr>
        <w:widowControl w:val="0"/>
        <w:spacing w:after="0" w:line="240" w:lineRule="auto"/>
        <w:jc w:val="center"/>
        <w:rPr>
          <w:rFonts w:ascii="Times New Roman" w:eastAsia="Times New Roman" w:hAnsi="Times New Roman" w:cs="Times New Roman"/>
          <w:sz w:val="24"/>
          <w:szCs w:val="24"/>
          <w:lang w:eastAsia="ru-RU"/>
        </w:rPr>
      </w:pPr>
    </w:p>
    <w:p w14:paraId="1378974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123. Территории населенных пунктов,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r w:rsidRPr="007412B2">
        <w:rPr>
          <w:rFonts w:ascii="Times New Roman" w:eastAsia="Times New Roman" w:hAnsi="Times New Roman" w:cs="Times New Roman"/>
          <w:bCs/>
          <w:sz w:val="28"/>
          <w:szCs w:val="28"/>
          <w:lang w:eastAsia="ru-RU"/>
        </w:rPr>
        <w:t>СП 58.13330</w:t>
      </w:r>
      <w:r w:rsidRPr="007412B2">
        <w:rPr>
          <w:rFonts w:ascii="Times New Roman" w:eastAsia="Times New Roman" w:hAnsi="Times New Roman" w:cs="Times New Roman"/>
          <w:sz w:val="28"/>
          <w:szCs w:val="28"/>
          <w:shd w:val="clear" w:color="auto" w:fill="FFFFFF"/>
          <w:lang w:eastAsia="ru-RU"/>
        </w:rPr>
        <w:t>.2012 Гидротехнические сооружения. Основные положения. Актуализированная редакция СНиП 33-01-2003</w:t>
      </w:r>
      <w:r w:rsidRPr="007412B2">
        <w:rPr>
          <w:rFonts w:ascii="Times New Roman" w:eastAsia="Times New Roman" w:hAnsi="Times New Roman" w:cs="Times New Roman"/>
          <w:color w:val="000000"/>
          <w:sz w:val="28"/>
          <w:szCs w:val="28"/>
          <w:lang w:eastAsia="ru-RU"/>
        </w:rPr>
        <w:t>.</w:t>
      </w:r>
    </w:p>
    <w:p w14:paraId="144FFFFF" w14:textId="77777777" w:rsidR="007412B2" w:rsidRPr="007412B2" w:rsidRDefault="007412B2" w:rsidP="003A2FF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w:t>
      </w:r>
      <w:r w:rsidRPr="007412B2">
        <w:rPr>
          <w:rFonts w:ascii="Times New Roman" w:eastAsia="Times New Roman" w:hAnsi="Times New Roman" w:cs="Times New Roman"/>
          <w:sz w:val="28"/>
          <w:szCs w:val="28"/>
          <w:lang w:eastAsia="ru-RU"/>
        </w:rPr>
        <w:t xml:space="preserve"> плоскостных спортивных сооружений.</w:t>
      </w:r>
    </w:p>
    <w:p w14:paraId="5C1C8984" w14:textId="77777777" w:rsidR="007412B2" w:rsidRPr="007412B2" w:rsidRDefault="007412B2" w:rsidP="007412B2">
      <w:pPr>
        <w:widowControl w:val="0"/>
        <w:spacing w:after="0" w:line="240" w:lineRule="auto"/>
        <w:jc w:val="center"/>
        <w:rPr>
          <w:rFonts w:ascii="Times New Roman" w:eastAsia="Times New Roman" w:hAnsi="Times New Roman" w:cs="Times New Roman"/>
          <w:sz w:val="28"/>
          <w:szCs w:val="28"/>
          <w:lang w:eastAsia="ru-RU"/>
        </w:rPr>
      </w:pPr>
    </w:p>
    <w:p w14:paraId="4DD4696A" w14:textId="77777777" w:rsidR="007412B2" w:rsidRPr="007412B2" w:rsidRDefault="007412B2" w:rsidP="007412B2">
      <w:pPr>
        <w:keepNext/>
        <w:shd w:val="clear" w:color="auto" w:fill="FFFFFF"/>
        <w:spacing w:after="0" w:line="240" w:lineRule="auto"/>
        <w:ind w:left="864"/>
        <w:jc w:val="center"/>
        <w:outlineLvl w:val="3"/>
        <w:rPr>
          <w:rFonts w:ascii="Times New Roman" w:eastAsia="Times New Roman" w:hAnsi="Times New Roman" w:cs="Times New Roman"/>
          <w:bCs/>
          <w:color w:val="000000"/>
          <w:sz w:val="28"/>
          <w:szCs w:val="28"/>
          <w:lang w:eastAsia="ru-RU"/>
        </w:rPr>
      </w:pPr>
      <w:r w:rsidRPr="007412B2">
        <w:rPr>
          <w:rFonts w:ascii="Times New Roman" w:eastAsia="Times New Roman" w:hAnsi="Times New Roman" w:cs="Times New Roman"/>
          <w:bCs/>
          <w:sz w:val="28"/>
          <w:szCs w:val="28"/>
          <w:lang w:eastAsia="ru-RU"/>
        </w:rPr>
        <w:t>II. 8.</w:t>
      </w:r>
      <w:r w:rsidRPr="007412B2">
        <w:rPr>
          <w:rFonts w:ascii="Times New Roman" w:eastAsia="Times New Roman" w:hAnsi="Times New Roman" w:cs="Times New Roman"/>
          <w:b/>
          <w:bCs/>
          <w:sz w:val="28"/>
          <w:szCs w:val="28"/>
          <w:lang w:eastAsia="ru-RU"/>
        </w:rPr>
        <w:t xml:space="preserve"> </w:t>
      </w:r>
      <w:r w:rsidRPr="007412B2">
        <w:rPr>
          <w:rFonts w:ascii="Times New Roman" w:eastAsia="Times New Roman" w:hAnsi="Times New Roman" w:cs="Times New Roman"/>
          <w:bCs/>
          <w:color w:val="000000"/>
          <w:sz w:val="28"/>
          <w:szCs w:val="28"/>
          <w:lang w:eastAsia="ru-RU"/>
        </w:rPr>
        <w:t>Расчетные показатели в сфере охраны окружающей среды (атмосферного воздуха, водных объектов и почв)</w:t>
      </w:r>
    </w:p>
    <w:p w14:paraId="68DCE6E4" w14:textId="77777777" w:rsidR="007412B2" w:rsidRPr="007412B2" w:rsidRDefault="007412B2" w:rsidP="007412B2">
      <w:pPr>
        <w:widowControl w:val="0"/>
        <w:spacing w:after="0" w:line="240" w:lineRule="auto"/>
        <w:rPr>
          <w:rFonts w:ascii="Arial" w:eastAsia="Times New Roman" w:hAnsi="Arial" w:cs="Arial"/>
          <w:sz w:val="20"/>
          <w:szCs w:val="20"/>
          <w:lang w:eastAsia="ru-RU"/>
        </w:rPr>
      </w:pPr>
    </w:p>
    <w:p w14:paraId="7D929B6E" w14:textId="77777777" w:rsidR="007412B2" w:rsidRPr="007412B2" w:rsidRDefault="007412B2" w:rsidP="007412B2">
      <w:pPr>
        <w:keepNext/>
        <w:widowControl w:val="0"/>
        <w:spacing w:after="0" w:line="240" w:lineRule="auto"/>
        <w:jc w:val="center"/>
        <w:outlineLvl w:val="1"/>
        <w:rPr>
          <w:rFonts w:ascii="Times New Roman" w:eastAsia="Times New Roman" w:hAnsi="Times New Roman" w:cs="Times New Roman"/>
          <w:bCs/>
          <w:sz w:val="28"/>
          <w:szCs w:val="28"/>
          <w:lang w:eastAsia="ru-RU"/>
        </w:rPr>
      </w:pPr>
      <w:r w:rsidRPr="007412B2">
        <w:rPr>
          <w:rFonts w:ascii="Times New Roman" w:eastAsia="Times New Roman" w:hAnsi="Times New Roman" w:cs="Times New Roman"/>
          <w:bCs/>
          <w:sz w:val="28"/>
          <w:szCs w:val="28"/>
          <w:lang w:eastAsia="ru-RU"/>
        </w:rPr>
        <w:t>Общие требования</w:t>
      </w:r>
    </w:p>
    <w:p w14:paraId="7C61CCA9" w14:textId="77777777" w:rsidR="007412B2" w:rsidRPr="007412B2" w:rsidRDefault="007412B2" w:rsidP="007412B2">
      <w:pPr>
        <w:widowControl w:val="0"/>
        <w:spacing w:after="0" w:line="240" w:lineRule="auto"/>
        <w:rPr>
          <w:rFonts w:ascii="Times New Roman" w:eastAsia="Times New Roman" w:hAnsi="Times New Roman" w:cs="Times New Roman"/>
          <w:sz w:val="28"/>
          <w:szCs w:val="28"/>
          <w:lang w:eastAsia="ru-RU"/>
        </w:rPr>
      </w:pPr>
    </w:p>
    <w:p w14:paraId="4EF5596B" w14:textId="77777777" w:rsidR="007412B2" w:rsidRPr="007412B2" w:rsidRDefault="007412B2" w:rsidP="007412B2">
      <w:pPr>
        <w:widowControl w:val="0"/>
        <w:autoSpaceDE w:val="0"/>
        <w:spacing w:after="0" w:line="240" w:lineRule="auto"/>
        <w:ind w:firstLine="851"/>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124. При планировке и застройке населенных пунктов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На территории населенных пунктов необходимо обеспечивать достижение нормативных требований и стандартов, определяющих качество атмосферного воздуха, воды, почв, а также допустимых уровней шума, вибрации, электромагнитных излучений, радиации и других факторов природного и техногенного происхождения.</w:t>
      </w:r>
    </w:p>
    <w:p w14:paraId="3574389C" w14:textId="77777777" w:rsidR="007412B2" w:rsidRPr="007412B2" w:rsidRDefault="007412B2" w:rsidP="007412B2">
      <w:pPr>
        <w:widowControl w:val="0"/>
        <w:spacing w:after="0" w:line="240" w:lineRule="auto"/>
        <w:rPr>
          <w:rFonts w:ascii="Arial" w:eastAsia="Times New Roman" w:hAnsi="Arial" w:cs="Arial"/>
          <w:sz w:val="28"/>
          <w:szCs w:val="28"/>
          <w:lang w:eastAsia="ru-RU"/>
        </w:rPr>
      </w:pPr>
    </w:p>
    <w:p w14:paraId="46AC913D"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качества окружающей среды</w:t>
      </w:r>
    </w:p>
    <w:p w14:paraId="654C9F75"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sz w:val="28"/>
          <w:szCs w:val="28"/>
          <w:lang w:eastAsia="ru-RU"/>
        </w:rPr>
      </w:pPr>
    </w:p>
    <w:p w14:paraId="478E4496" w14:textId="77777777" w:rsidR="007412B2" w:rsidRPr="007412B2" w:rsidRDefault="007412B2" w:rsidP="007412B2">
      <w:pPr>
        <w:widowControl w:val="0"/>
        <w:spacing w:after="0" w:line="237" w:lineRule="auto"/>
        <w:ind w:firstLine="709"/>
        <w:jc w:val="both"/>
        <w:rPr>
          <w:rFonts w:ascii="Times New Roman" w:eastAsia="Times New Roman" w:hAnsi="Times New Roman" w:cs="Times New Roman"/>
          <w:spacing w:val="-4"/>
          <w:sz w:val="28"/>
          <w:szCs w:val="28"/>
          <w:lang w:eastAsia="ru-RU"/>
        </w:rPr>
      </w:pPr>
      <w:r w:rsidRPr="007412B2">
        <w:rPr>
          <w:rFonts w:ascii="Times New Roman" w:eastAsia="Times New Roman" w:hAnsi="Times New Roman" w:cs="Times New Roman"/>
          <w:spacing w:val="-4"/>
          <w:sz w:val="28"/>
          <w:szCs w:val="28"/>
          <w:lang w:eastAsia="ru-RU"/>
        </w:rPr>
        <w:t xml:space="preserve">125. Раздел «Охрана окружающей среды» разрабатывается на всех стадиях подготовки градостроительной документации, предпроектной и проектной документации с целью обеспечения устойчивого развития и экологической </w:t>
      </w:r>
      <w:r w:rsidRPr="007412B2">
        <w:rPr>
          <w:rFonts w:ascii="Times New Roman" w:eastAsia="Times New Roman" w:hAnsi="Times New Roman" w:cs="Times New Roman"/>
          <w:spacing w:val="-4"/>
          <w:sz w:val="28"/>
          <w:szCs w:val="28"/>
          <w:lang w:eastAsia="ru-RU"/>
        </w:rPr>
        <w:lastRenderedPageBreak/>
        <w:t xml:space="preserve">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 </w:t>
      </w:r>
    </w:p>
    <w:p w14:paraId="37EA1CB6" w14:textId="77777777" w:rsidR="007412B2" w:rsidRPr="007412B2" w:rsidRDefault="007412B2" w:rsidP="007412B2">
      <w:pPr>
        <w:widowControl w:val="0"/>
        <w:spacing w:after="0" w:line="237" w:lineRule="auto"/>
        <w:ind w:firstLine="708"/>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14:paraId="2B5C5360" w14:textId="77777777" w:rsidR="007412B2" w:rsidRPr="007412B2" w:rsidRDefault="007412B2" w:rsidP="007412B2">
      <w:pPr>
        <w:widowControl w:val="0"/>
        <w:spacing w:after="0" w:line="237"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126. При градостроительном проектировании необходимо руководствоваться Водным, Земельным, Воздушным и Лесным кодексами Российской Федерации, Федеральными законами от 10.01.2002г. № 7-ФЗ «Об охране окружающей среды», от 04.05.1999 г. № 96-ФЗ «Об охране атмосферного воздуха», от 30.03.1999 г. № 52-ФЗ «О санитарно-эпидемиологическом благополучии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21.02.1992 г. № 2395-1 «О недрах», Инструкцией </w:t>
      </w:r>
      <w:r w:rsidRPr="007412B2">
        <w:rPr>
          <w:rFonts w:ascii="Times New Roman" w:eastAsia="Times New Roman" w:hAnsi="Times New Roman" w:cs="Times New Roman"/>
          <w:bCs/>
          <w:sz w:val="28"/>
          <w:szCs w:val="28"/>
          <w:lang w:eastAsia="ru-RU"/>
        </w:rPr>
        <w:t>по экологическому обоснованию хозяйственной и иной деятельности</w:t>
      </w:r>
      <w:r w:rsidRPr="007412B2">
        <w:rPr>
          <w:rFonts w:ascii="Times New Roman" w:eastAsia="Times New Roman" w:hAnsi="Times New Roman" w:cs="Times New Roman"/>
          <w:sz w:val="28"/>
          <w:szCs w:val="28"/>
          <w:lang w:eastAsia="ru-RU"/>
        </w:rPr>
        <w:t>, утв. приказом</w:t>
      </w:r>
      <w:r w:rsidRPr="007412B2">
        <w:rPr>
          <w:rFonts w:ascii="Times New Roman" w:eastAsia="Times New Roman" w:hAnsi="Times New Roman" w:cs="Times New Roman"/>
          <w:bCs/>
          <w:sz w:val="28"/>
          <w:szCs w:val="28"/>
          <w:lang w:eastAsia="ru-RU"/>
        </w:rPr>
        <w:t xml:space="preserve"> Министерства </w:t>
      </w:r>
      <w:r w:rsidRPr="007412B2">
        <w:rPr>
          <w:rFonts w:ascii="Times New Roman" w:eastAsia="Times New Roman" w:hAnsi="Times New Roman" w:cs="Times New Roman"/>
          <w:sz w:val="28"/>
          <w:szCs w:val="28"/>
          <w:lang w:eastAsia="ru-RU"/>
        </w:rPr>
        <w:t>охраны окружающей среды и природных ресурсов</w:t>
      </w:r>
      <w:r w:rsidRPr="007412B2">
        <w:rPr>
          <w:rFonts w:ascii="Times New Roman" w:eastAsia="Times New Roman" w:hAnsi="Times New Roman" w:cs="Times New Roman"/>
          <w:b/>
          <w:sz w:val="28"/>
          <w:szCs w:val="28"/>
          <w:lang w:eastAsia="ru-RU"/>
        </w:rPr>
        <w:t xml:space="preserve"> </w:t>
      </w:r>
      <w:r w:rsidRPr="007412B2">
        <w:rPr>
          <w:rFonts w:ascii="Times New Roman" w:eastAsia="Times New Roman" w:hAnsi="Times New Roman" w:cs="Times New Roman"/>
          <w:bCs/>
          <w:sz w:val="28"/>
          <w:szCs w:val="28"/>
          <w:lang w:eastAsia="ru-RU"/>
        </w:rPr>
        <w:t xml:space="preserve">Российской Федерации от 29.12.1995 г. № 539, </w:t>
      </w:r>
      <w:r w:rsidRPr="007412B2">
        <w:rPr>
          <w:rFonts w:ascii="Times New Roman" w:eastAsia="Times New Roman" w:hAnsi="Times New Roman" w:cs="Times New Roman"/>
          <w:sz w:val="28"/>
          <w:szCs w:val="28"/>
          <w:lang w:eastAsia="ru-RU"/>
        </w:rPr>
        <w:t>законодательством Челябинской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14:paraId="0FF75AE0" w14:textId="77777777" w:rsidR="007412B2" w:rsidRPr="007412B2" w:rsidRDefault="007412B2" w:rsidP="007412B2">
      <w:pPr>
        <w:shd w:val="clear" w:color="auto" w:fill="FFFFFF"/>
        <w:spacing w:after="0" w:line="240" w:lineRule="auto"/>
        <w:ind w:firstLine="720"/>
        <w:jc w:val="both"/>
        <w:rPr>
          <w:rFonts w:ascii="Times New Roman" w:eastAsia="Times New Roman" w:hAnsi="Times New Roman" w:cs="Times New Roman"/>
          <w:color w:val="000000"/>
          <w:sz w:val="28"/>
          <w:szCs w:val="28"/>
          <w:lang w:eastAsia="ru-RU"/>
        </w:rPr>
      </w:pPr>
    </w:p>
    <w:p w14:paraId="1F66046A"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допустимого воздействия на окружающую среду</w:t>
      </w:r>
    </w:p>
    <w:p w14:paraId="27C42376" w14:textId="77777777" w:rsidR="007412B2" w:rsidRPr="007412B2" w:rsidRDefault="007412B2" w:rsidP="007412B2">
      <w:pPr>
        <w:shd w:val="clear" w:color="auto" w:fill="FFFFFF"/>
        <w:spacing w:after="0" w:line="240" w:lineRule="auto"/>
        <w:ind w:firstLine="720"/>
        <w:jc w:val="center"/>
        <w:rPr>
          <w:rFonts w:ascii="Times New Roman" w:eastAsia="Times New Roman" w:hAnsi="Times New Roman" w:cs="Times New Roman"/>
          <w:color w:val="000000"/>
          <w:sz w:val="28"/>
          <w:szCs w:val="28"/>
          <w:lang w:eastAsia="ru-RU"/>
        </w:rPr>
      </w:pPr>
    </w:p>
    <w:p w14:paraId="2A912E40"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127. При планировке и застройке </w:t>
      </w:r>
      <w:r w:rsidRPr="007412B2">
        <w:rPr>
          <w:rFonts w:ascii="Times New Roman" w:eastAsia="Times New Roman" w:hAnsi="Times New Roman" w:cs="Times New Roman"/>
          <w:sz w:val="28"/>
          <w:szCs w:val="28"/>
          <w:lang w:eastAsia="ru-RU"/>
        </w:rPr>
        <w:t>населенных пунктов</w:t>
      </w:r>
      <w:r w:rsidRPr="007412B2">
        <w:rPr>
          <w:rFonts w:ascii="Times New Roman" w:eastAsia="Times New Roman" w:hAnsi="Times New Roman" w:cs="Times New Roman"/>
          <w:color w:val="000000"/>
          <w:sz w:val="28"/>
          <w:szCs w:val="28"/>
          <w:lang w:eastAsia="ru-RU"/>
        </w:rPr>
        <w:t xml:space="preserve"> необходимо обеспечивать требования к качеству атмосферного воздуха в соответствии с действующими </w:t>
      </w:r>
      <w:r w:rsidRPr="007412B2">
        <w:rPr>
          <w:rFonts w:ascii="Times New Roman" w:eastAsia="Times New Roman" w:hAnsi="Times New Roman" w:cs="Times New Roman"/>
          <w:sz w:val="28"/>
          <w:szCs w:val="28"/>
          <w:lang w:eastAsia="ru-RU"/>
        </w:rPr>
        <w:t>санитарными правилами и нормами. При этом в жилых, общественно-деловых и смешанных зонах населенных пунктов не допускается превышение установленных санитарными правилами и нормами предельно допустимых концентраций (ПДК) загрязнений, а в зонах с особыми требованиями к качеству атмосферного воздуха (территории дошкольных образовательных и общеобразовательных организаций, объектов рекреации) - 0,8 ПДК.</w:t>
      </w:r>
    </w:p>
    <w:p w14:paraId="1EA81290"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В случае превышения допустимых уровней концентрации вредных веществ в атмосферном воздухе в застроенных жилых и общественно-деловых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w:t>
      </w:r>
    </w:p>
    <w:p w14:paraId="30DCD277"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Жилые, общественно-деловые и рекреационные зоны следует размещать с наветренной стороны (или ветров преобладающего направления) по отношению </w:t>
      </w:r>
      <w:r w:rsidRPr="007412B2">
        <w:rPr>
          <w:rFonts w:ascii="Times New Roman" w:eastAsia="Times New Roman" w:hAnsi="Times New Roman" w:cs="Times New Roman"/>
          <w:color w:val="000000"/>
          <w:sz w:val="28"/>
          <w:szCs w:val="28"/>
          <w:lang w:eastAsia="ru-RU"/>
        </w:rPr>
        <w:lastRenderedPageBreak/>
        <w:t>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2282E2E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Животноводческие, птицеводческие и звероводческие предприятия, склады по хранению ядохимикатов, биопрепаратов, удобрений, а также </w:t>
      </w:r>
      <w:proofErr w:type="spellStart"/>
      <w:r w:rsidRPr="007412B2">
        <w:rPr>
          <w:rFonts w:ascii="Times New Roman" w:eastAsia="Times New Roman" w:hAnsi="Times New Roman" w:cs="Times New Roman"/>
          <w:color w:val="000000"/>
          <w:sz w:val="28"/>
          <w:szCs w:val="28"/>
          <w:lang w:eastAsia="ru-RU"/>
        </w:rPr>
        <w:t>пожаровзрывоопасные</w:t>
      </w:r>
      <w:proofErr w:type="spellEnd"/>
      <w:r w:rsidRPr="007412B2">
        <w:rPr>
          <w:rFonts w:ascii="Times New Roman" w:eastAsia="Times New Roman" w:hAnsi="Times New Roman" w:cs="Times New Roman"/>
          <w:color w:val="000000"/>
          <w:sz w:val="28"/>
          <w:szCs w:val="28"/>
          <w:lang w:eastAsia="ru-RU"/>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w:t>
      </w:r>
      <w:r w:rsidRPr="007412B2">
        <w:rPr>
          <w:rFonts w:ascii="Times New Roman" w:eastAsia="Times New Roman" w:hAnsi="Times New Roman" w:cs="Times New Roman"/>
          <w:sz w:val="28"/>
          <w:szCs w:val="28"/>
          <w:lang w:eastAsia="ru-RU"/>
        </w:rPr>
        <w:t>предприятиям и объектам производственной зоны в соответствии с действующими нормативными документами.</w:t>
      </w:r>
    </w:p>
    <w:p w14:paraId="12471F7F" w14:textId="77777777" w:rsidR="007412B2" w:rsidRPr="007412B2" w:rsidRDefault="007412B2" w:rsidP="007412B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p w14:paraId="4D8FF65F" w14:textId="77777777" w:rsidR="007412B2" w:rsidRPr="007412B2" w:rsidRDefault="007412B2" w:rsidP="007412B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          Расчет загрязненности атмосферного воздуха следует проводить с учетом выделения вредных веществ автомобильным транспортом.</w:t>
      </w:r>
    </w:p>
    <w:p w14:paraId="26EB6CE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128. Мероприятия по защите водоемов, водотоков и морских акваторий необходимо предусматривать в соответствии с требованиями Водного </w:t>
      </w:r>
      <w:hyperlink r:id="rId83" w:history="1">
        <w:r w:rsidRPr="007412B2">
          <w:rPr>
            <w:rFonts w:ascii="Times New Roman" w:eastAsia="Times New Roman" w:hAnsi="Times New Roman" w:cs="Times New Roman"/>
            <w:sz w:val="28"/>
            <w:szCs w:val="28"/>
            <w:lang w:eastAsia="ru-RU"/>
          </w:rPr>
          <w:t>кодекса</w:t>
        </w:r>
      </w:hyperlink>
      <w:r w:rsidRPr="007412B2">
        <w:rPr>
          <w:rFonts w:ascii="Times New Roman" w:eastAsia="Times New Roman" w:hAnsi="Times New Roman" w:cs="Times New Roman"/>
          <w:sz w:val="28"/>
          <w:szCs w:val="28"/>
          <w:lang w:eastAsia="ru-RU"/>
        </w:rPr>
        <w:t xml:space="preserve"> Российской Федерации, санитарными и экологическими нормами, утвержденными в установленном порядке, для предупреждения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рыбохозяйственных целях, а также расположенных в черте населенных пунктов.</w:t>
      </w:r>
    </w:p>
    <w:p w14:paraId="30BEDF2C"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Жилые, общественно-деловые, смешанные и рекреационные зоны населенных пунктов следует размещать выше по течению водотоков и водоемов относительно выпусков всех категорий сточных вод, включая поверхностный сток с территории населенных пунктов. Размещение их ниже указанных выпусков допускается при соблюдении </w:t>
      </w:r>
      <w:r w:rsidRPr="007412B2">
        <w:rPr>
          <w:rFonts w:ascii="Times New Roman" w:eastAsia="Times New Roman" w:hAnsi="Times New Roman" w:cs="Times New Roman"/>
          <w:bCs/>
          <w:sz w:val="28"/>
          <w:szCs w:val="28"/>
          <w:lang w:eastAsia="ru-RU"/>
        </w:rPr>
        <w:t>СП 32.13330</w:t>
      </w:r>
      <w:r w:rsidRPr="007412B2">
        <w:rPr>
          <w:rFonts w:ascii="Times New Roman" w:eastAsia="Times New Roman" w:hAnsi="Times New Roman" w:cs="Times New Roman"/>
          <w:sz w:val="28"/>
          <w:szCs w:val="28"/>
          <w:shd w:val="clear" w:color="auto" w:fill="FFFFFF"/>
          <w:lang w:eastAsia="ru-RU"/>
        </w:rPr>
        <w:t>.2012 Канализация. Наружные сети и сооружения. Актуализированная редакция СНиП 2.04.03-85</w:t>
      </w:r>
      <w:r w:rsidRPr="007412B2">
        <w:rPr>
          <w:rFonts w:ascii="Arial" w:eastAsia="Times New Roman" w:hAnsi="Arial" w:cs="Arial"/>
          <w:sz w:val="21"/>
          <w:szCs w:val="21"/>
          <w:shd w:val="clear" w:color="auto" w:fill="FFFFFF"/>
          <w:lang w:eastAsia="ru-RU"/>
        </w:rPr>
        <w:t> </w:t>
      </w:r>
      <w:r w:rsidRPr="007412B2">
        <w:rPr>
          <w:rFonts w:ascii="Times New Roman" w:eastAsia="Times New Roman" w:hAnsi="Times New Roman" w:cs="Times New Roman"/>
          <w:sz w:val="28"/>
          <w:szCs w:val="28"/>
          <w:lang w:eastAsia="ru-RU"/>
        </w:rPr>
        <w:t xml:space="preserve">. </w:t>
      </w:r>
    </w:p>
    <w:p w14:paraId="2584665D"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w:t>
      </w:r>
      <w:r w:rsidRPr="007412B2">
        <w:rPr>
          <w:rFonts w:ascii="Times New Roman" w:eastAsia="Times New Roman" w:hAnsi="Times New Roman" w:cs="Times New Roman"/>
          <w:sz w:val="28"/>
          <w:szCs w:val="28"/>
          <w:lang w:eastAsia="ru-RU"/>
        </w:rPr>
        <w:t>в соответствии с требованиями санитарных правил и норм.</w:t>
      </w:r>
    </w:p>
    <w:p w14:paraId="6357CD4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129. При планировке и застройке населенных пунктов и пригородных зон необходимо предусматривать организацию водоохранных зон и прибрежных защитных полос на природных водных объектах, размеры и режим использования которых следует принимать в соответствии </w:t>
      </w:r>
      <w:r w:rsidRPr="007412B2">
        <w:rPr>
          <w:rFonts w:ascii="Times New Roman" w:eastAsia="Times New Roman" w:hAnsi="Times New Roman" w:cs="Times New Roman"/>
          <w:sz w:val="28"/>
          <w:szCs w:val="28"/>
          <w:lang w:eastAsia="ru-RU"/>
        </w:rPr>
        <w:t xml:space="preserve">с Водным кодексом </w:t>
      </w:r>
      <w:r w:rsidRPr="007412B2">
        <w:rPr>
          <w:rFonts w:ascii="Times New Roman" w:eastAsia="Times New Roman" w:hAnsi="Times New Roman" w:cs="Times New Roman"/>
          <w:sz w:val="28"/>
          <w:szCs w:val="28"/>
          <w:lang w:eastAsia="ru-RU"/>
        </w:rPr>
        <w:lastRenderedPageBreak/>
        <w:t>РФ.</w:t>
      </w:r>
    </w:p>
    <w:p w14:paraId="3A6B38A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В сложившихся и проектируемых зонах отдыха, расположенных на берегах водоемов и водотоков, водоохранные мероприятия должны отвечать </w:t>
      </w:r>
      <w:r w:rsidRPr="007412B2">
        <w:rPr>
          <w:rFonts w:ascii="Times New Roman" w:eastAsia="Times New Roman" w:hAnsi="Times New Roman" w:cs="Times New Roman"/>
          <w:sz w:val="28"/>
          <w:szCs w:val="28"/>
          <w:lang w:eastAsia="ru-RU"/>
        </w:rPr>
        <w:t>санитарным требованиям.</w:t>
      </w:r>
    </w:p>
    <w:p w14:paraId="3E68E496"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Для источников хозяйственно-питьевого водоснабжения устанавливаются </w:t>
      </w:r>
      <w:r w:rsidRPr="007412B2">
        <w:rPr>
          <w:rFonts w:ascii="Times New Roman" w:eastAsia="Times New Roman" w:hAnsi="Times New Roman" w:cs="Times New Roman"/>
          <w:sz w:val="28"/>
          <w:szCs w:val="28"/>
          <w:lang w:eastAsia="ru-RU"/>
        </w:rPr>
        <w:t>зоны</w:t>
      </w:r>
      <w:r w:rsidRPr="007412B2">
        <w:rPr>
          <w:rFonts w:ascii="Times New Roman" w:eastAsia="Times New Roman" w:hAnsi="Times New Roman" w:cs="Times New Roman"/>
          <w:color w:val="000000"/>
          <w:sz w:val="28"/>
          <w:szCs w:val="28"/>
          <w:lang w:eastAsia="ru-RU"/>
        </w:rPr>
        <w:t xml:space="preserve"> санитарной охраны согласно </w:t>
      </w:r>
      <w:r w:rsidRPr="007412B2">
        <w:rPr>
          <w:rFonts w:ascii="Times New Roman" w:eastAsia="Times New Roman" w:hAnsi="Times New Roman" w:cs="Times New Roman"/>
          <w:bCs/>
          <w:sz w:val="28"/>
          <w:szCs w:val="28"/>
          <w:lang w:eastAsia="ru-RU"/>
        </w:rPr>
        <w:t>СанПиН 2.1.4.1110</w:t>
      </w:r>
      <w:r w:rsidRPr="007412B2">
        <w:rPr>
          <w:rFonts w:ascii="Times New Roman" w:eastAsia="Times New Roman" w:hAnsi="Times New Roman" w:cs="Times New Roman"/>
          <w:sz w:val="28"/>
          <w:szCs w:val="28"/>
          <w:shd w:val="clear" w:color="auto" w:fill="FFFFFF"/>
          <w:lang w:eastAsia="ru-RU"/>
        </w:rPr>
        <w:t>-02 Зоны санитарной охраны источников водоснабжения и водопроводов питьевого назначения</w:t>
      </w:r>
      <w:r w:rsidRPr="007412B2">
        <w:rPr>
          <w:rFonts w:ascii="Times New Roman" w:eastAsia="Times New Roman" w:hAnsi="Times New Roman" w:cs="Times New Roman"/>
          <w:color w:val="000000"/>
          <w:sz w:val="28"/>
          <w:szCs w:val="28"/>
          <w:lang w:eastAsia="ru-RU"/>
        </w:rPr>
        <w:t>.</w:t>
      </w:r>
    </w:p>
    <w:p w14:paraId="591635B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130.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 Число и протяженность примыканий площадок производственных предприятий к водоемам должны быть минимальными.</w:t>
      </w:r>
    </w:p>
    <w:p w14:paraId="44189F67"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14:paraId="7FA8030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131.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14:paraId="6B89818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необходимые меры, исключающие попадание указанных веществ, навозных стоков и помета в водоемы.</w:t>
      </w:r>
    </w:p>
    <w:p w14:paraId="153C0638"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132. В декоративных водоемах и в замкнутых водоемах, расположенных на территории населенных пунктов и используемых для купания, следует предусматривать периодический обмен воды за осенне-летний период в зависимости от площади их зеркала. В декоративных водоемах при площади зеркала до 3 га - 2 раза, а более 3 га - 1 раз; в замкнутых водоемах для купания - соответственно 4 и 3 раза, а при площади более  </w:t>
      </w:r>
      <w:r w:rsidRPr="007412B2">
        <w:rPr>
          <w:rFonts w:ascii="Times New Roman" w:eastAsia="Times New Roman" w:hAnsi="Times New Roman" w:cs="Times New Roman"/>
          <w:sz w:val="28"/>
          <w:szCs w:val="28"/>
          <w:lang w:eastAsia="ru-RU"/>
        </w:rPr>
        <w:t>1</w:t>
      </w:r>
      <w:r w:rsidRPr="007412B2">
        <w:rPr>
          <w:rFonts w:ascii="Times New Roman" w:eastAsia="Times New Roman" w:hAnsi="Times New Roman" w:cs="Times New Roman"/>
          <w:color w:val="000000"/>
          <w:sz w:val="28"/>
          <w:szCs w:val="28"/>
          <w:lang w:eastAsia="ru-RU"/>
        </w:rPr>
        <w:t>га - 2 раза.</w:t>
      </w:r>
    </w:p>
    <w:p w14:paraId="3AC75FE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trike/>
          <w:color w:val="CC00CC"/>
          <w:sz w:val="28"/>
          <w:szCs w:val="28"/>
          <w:lang w:eastAsia="ru-RU"/>
        </w:rPr>
      </w:pPr>
      <w:r w:rsidRPr="007412B2">
        <w:rPr>
          <w:rFonts w:ascii="Times New Roman" w:eastAsia="Times New Roman" w:hAnsi="Times New Roman" w:cs="Times New Roman"/>
          <w:color w:val="000000"/>
          <w:sz w:val="28"/>
          <w:szCs w:val="28"/>
          <w:lang w:eastAsia="ru-RU"/>
        </w:rPr>
        <w:t>В замкнутых водоемах, расположенных на территории населенных пунктов, глубина воды в весенне-летний период должна быть не менее 1,5 м, а в прибрежной зоне, при условии периодического удаления водной растительности, не менее 1 м</w:t>
      </w:r>
      <w:r w:rsidRPr="007412B2">
        <w:rPr>
          <w:rFonts w:ascii="Times New Roman" w:eastAsia="Times New Roman" w:hAnsi="Times New Roman" w:cs="Times New Roman"/>
          <w:sz w:val="28"/>
          <w:szCs w:val="28"/>
          <w:lang w:eastAsia="ru-RU"/>
        </w:rPr>
        <w:t>.</w:t>
      </w:r>
    </w:p>
    <w:p w14:paraId="0DB6ADF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bookmarkStart w:id="12" w:name="Par1596"/>
      <w:bookmarkEnd w:id="12"/>
      <w:r w:rsidRPr="007412B2">
        <w:rPr>
          <w:rFonts w:ascii="Times New Roman" w:eastAsia="Times New Roman" w:hAnsi="Times New Roman" w:cs="Times New Roman"/>
          <w:color w:val="000000"/>
          <w:sz w:val="28"/>
          <w:szCs w:val="28"/>
          <w:lang w:eastAsia="ru-RU"/>
        </w:rPr>
        <w:t>133. Мероприятия по защите почв от загрязнения и их санирование следует предусматривать в соответствии с требованиями.</w:t>
      </w:r>
    </w:p>
    <w:p w14:paraId="343C5AB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риска): дошкольных образовательных и общеобразовательных организаций, спортивных, детских игровых 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предусматривается их </w:t>
      </w:r>
      <w:r w:rsidRPr="007412B2">
        <w:rPr>
          <w:rFonts w:ascii="Times New Roman" w:eastAsia="Times New Roman" w:hAnsi="Times New Roman" w:cs="Times New Roman"/>
          <w:sz w:val="28"/>
          <w:szCs w:val="28"/>
          <w:lang w:eastAsia="ru-RU"/>
        </w:rPr>
        <w:lastRenderedPageBreak/>
        <w:t xml:space="preserve">вывоз и утилизация на специализированных полигонах, </w:t>
      </w:r>
      <w:proofErr w:type="spellStart"/>
      <w:r w:rsidRPr="007412B2">
        <w:rPr>
          <w:rFonts w:ascii="Times New Roman" w:eastAsia="Times New Roman" w:hAnsi="Times New Roman" w:cs="Times New Roman"/>
          <w:sz w:val="28"/>
          <w:szCs w:val="28"/>
          <w:lang w:eastAsia="ru-RU"/>
        </w:rPr>
        <w:t>эпидемиологически</w:t>
      </w:r>
      <w:proofErr w:type="spellEnd"/>
      <w:r w:rsidRPr="007412B2">
        <w:rPr>
          <w:rFonts w:ascii="Times New Roman" w:eastAsia="Times New Roman" w:hAnsi="Times New Roman" w:cs="Times New Roman"/>
          <w:sz w:val="28"/>
          <w:szCs w:val="28"/>
          <w:lang w:eastAsia="ru-RU"/>
        </w:rPr>
        <w:t xml:space="preserve"> опасные почвы подлежат дезинфекции (</w:t>
      </w:r>
      <w:proofErr w:type="spellStart"/>
      <w:r w:rsidRPr="007412B2">
        <w:rPr>
          <w:rFonts w:ascii="Times New Roman" w:eastAsia="Times New Roman" w:hAnsi="Times New Roman" w:cs="Times New Roman"/>
          <w:sz w:val="28"/>
          <w:szCs w:val="28"/>
          <w:lang w:eastAsia="ru-RU"/>
        </w:rPr>
        <w:t>дезинвазии</w:t>
      </w:r>
      <w:proofErr w:type="spellEnd"/>
      <w:r w:rsidRPr="007412B2">
        <w:rPr>
          <w:rFonts w:ascii="Times New Roman" w:eastAsia="Times New Roman" w:hAnsi="Times New Roman" w:cs="Times New Roman"/>
          <w:sz w:val="28"/>
          <w:szCs w:val="28"/>
          <w:lang w:eastAsia="ru-RU"/>
        </w:rPr>
        <w:t>).</w:t>
      </w:r>
    </w:p>
    <w:p w14:paraId="0A70AF45"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w:t>
      </w:r>
      <w:r w:rsidRPr="007412B2">
        <w:rPr>
          <w:rFonts w:ascii="Times New Roman" w:eastAsia="Times New Roman" w:hAnsi="Times New Roman" w:cs="Times New Roman"/>
          <w:bCs/>
          <w:sz w:val="28"/>
          <w:szCs w:val="28"/>
          <w:shd w:val="clear" w:color="auto" w:fill="FFFFFF"/>
          <w:lang w:eastAsia="ru-RU"/>
        </w:rPr>
        <w:t>СанПиН 2.6.1.2523</w:t>
      </w:r>
      <w:r w:rsidRPr="007412B2">
        <w:rPr>
          <w:rFonts w:ascii="Times New Roman" w:eastAsia="Times New Roman" w:hAnsi="Times New Roman" w:cs="Times New Roman"/>
          <w:sz w:val="28"/>
          <w:szCs w:val="28"/>
          <w:shd w:val="clear" w:color="auto" w:fill="FFFFFF"/>
          <w:lang w:eastAsia="ru-RU"/>
        </w:rPr>
        <w:t>-09. Нормы радиационной безопасности</w:t>
      </w:r>
      <w:r w:rsidRPr="007412B2">
        <w:rPr>
          <w:rFonts w:ascii="Arial" w:eastAsia="Times New Roman" w:hAnsi="Arial" w:cs="Arial"/>
          <w:color w:val="4D5156"/>
          <w:sz w:val="21"/>
          <w:szCs w:val="21"/>
          <w:shd w:val="clear" w:color="auto" w:fill="FFFFFF"/>
          <w:lang w:eastAsia="ru-RU"/>
        </w:rPr>
        <w:t> </w:t>
      </w:r>
      <w:r w:rsidRPr="007412B2">
        <w:rPr>
          <w:rFonts w:ascii="Times New Roman" w:eastAsia="Times New Roman" w:hAnsi="Times New Roman" w:cs="Times New Roman"/>
          <w:sz w:val="28"/>
          <w:szCs w:val="28"/>
          <w:lang w:eastAsia="ru-RU"/>
        </w:rPr>
        <w:t xml:space="preserve"> (НРБ-99/2009).</w:t>
      </w:r>
    </w:p>
    <w:p w14:paraId="2000918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w:t>
      </w:r>
    </w:p>
    <w:p w14:paraId="50DCC3DC"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14:paraId="4052AF8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134. 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w:t>
      </w:r>
      <w:r w:rsidRPr="007412B2">
        <w:rPr>
          <w:rFonts w:ascii="Times New Roman" w:eastAsia="Times New Roman" w:hAnsi="Times New Roman" w:cs="Times New Roman"/>
          <w:bCs/>
          <w:sz w:val="28"/>
          <w:szCs w:val="28"/>
          <w:lang w:eastAsia="ru-RU"/>
        </w:rPr>
        <w:t>СП 51.13330</w:t>
      </w:r>
      <w:r w:rsidRPr="007412B2">
        <w:rPr>
          <w:rFonts w:ascii="Times New Roman" w:eastAsia="Times New Roman" w:hAnsi="Times New Roman" w:cs="Times New Roman"/>
          <w:sz w:val="28"/>
          <w:szCs w:val="28"/>
          <w:shd w:val="clear" w:color="auto" w:fill="FFFFFF"/>
          <w:lang w:eastAsia="ru-RU"/>
        </w:rPr>
        <w:t>.2011 Защита от шума. Актуализированная редакция СНиП 23-03-2003</w:t>
      </w:r>
      <w:r w:rsidRPr="007412B2">
        <w:rPr>
          <w:rFonts w:ascii="Arial" w:eastAsia="Times New Roman" w:hAnsi="Arial" w:cs="Arial"/>
          <w:color w:val="4D5156"/>
          <w:sz w:val="21"/>
          <w:szCs w:val="21"/>
          <w:shd w:val="clear" w:color="auto" w:fill="FFFFFF"/>
          <w:lang w:eastAsia="ru-RU"/>
        </w:rPr>
        <w:t> </w:t>
      </w:r>
      <w:r w:rsidRPr="007412B2">
        <w:rPr>
          <w:rFonts w:ascii="Times New Roman" w:eastAsia="Times New Roman" w:hAnsi="Times New Roman" w:cs="Times New Roman"/>
          <w:color w:val="000000"/>
          <w:sz w:val="28"/>
          <w:szCs w:val="28"/>
          <w:lang w:eastAsia="ru-RU"/>
        </w:rPr>
        <w:t>.</w:t>
      </w:r>
    </w:p>
    <w:p w14:paraId="3F23C6DF"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135. 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w:t>
      </w:r>
      <w:proofErr w:type="spellStart"/>
      <w:r w:rsidRPr="007412B2">
        <w:rPr>
          <w:rFonts w:ascii="Times New Roman" w:eastAsia="Times New Roman" w:hAnsi="Times New Roman" w:cs="Times New Roman"/>
          <w:color w:val="000000"/>
          <w:sz w:val="28"/>
          <w:szCs w:val="28"/>
          <w:lang w:eastAsia="ru-RU"/>
        </w:rPr>
        <w:t>виброгасящих</w:t>
      </w:r>
      <w:proofErr w:type="spellEnd"/>
      <w:r w:rsidRPr="007412B2">
        <w:rPr>
          <w:rFonts w:ascii="Times New Roman" w:eastAsia="Times New Roman" w:hAnsi="Times New Roman" w:cs="Times New Roman"/>
          <w:color w:val="000000"/>
          <w:sz w:val="28"/>
          <w:szCs w:val="28"/>
          <w:lang w:eastAsia="ru-RU"/>
        </w:rPr>
        <w:t xml:space="preserve"> материалов и конструкций.</w:t>
      </w:r>
    </w:p>
    <w:p w14:paraId="5A913F23"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136. 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w:t>
      </w:r>
      <w:r w:rsidRPr="007412B2">
        <w:rPr>
          <w:rFonts w:ascii="Times New Roman" w:eastAsia="Times New Roman" w:hAnsi="Times New Roman" w:cs="Times New Roman"/>
          <w:sz w:val="28"/>
          <w:szCs w:val="28"/>
          <w:lang w:eastAsia="ru-RU"/>
        </w:rPr>
        <w:t xml:space="preserve"> </w:t>
      </w:r>
      <w:r w:rsidRPr="007412B2">
        <w:rPr>
          <w:rFonts w:ascii="Times New Roman" w:eastAsia="Times New Roman" w:hAnsi="Times New Roman" w:cs="Times New Roman"/>
          <w:bCs/>
          <w:sz w:val="28"/>
          <w:szCs w:val="28"/>
          <w:lang w:eastAsia="ru-RU"/>
        </w:rPr>
        <w:t>СанПиН 2.6.1.1192</w:t>
      </w:r>
      <w:r w:rsidRPr="007412B2">
        <w:rPr>
          <w:rFonts w:ascii="Times New Roman" w:eastAsia="Times New Roman" w:hAnsi="Times New Roman" w:cs="Times New Roman"/>
          <w:sz w:val="28"/>
          <w:szCs w:val="28"/>
          <w:shd w:val="clear" w:color="auto" w:fill="FFFFFF"/>
          <w:lang w:eastAsia="ru-RU"/>
        </w:rPr>
        <w:t>-03 Гигиенические требования к устройству и эксплуатации рентгеновских кабинетов, аппаратов и проведению рентгенологических исследований</w:t>
      </w:r>
      <w:r w:rsidRPr="007412B2">
        <w:rPr>
          <w:rFonts w:ascii="Times New Roman" w:eastAsia="Times New Roman" w:hAnsi="Times New Roman" w:cs="Times New Roman"/>
          <w:sz w:val="28"/>
          <w:szCs w:val="28"/>
          <w:lang w:eastAsia="ru-RU"/>
        </w:rPr>
        <w:t xml:space="preserve">, </w:t>
      </w:r>
      <w:r w:rsidRPr="007412B2">
        <w:rPr>
          <w:rFonts w:ascii="Times New Roman" w:eastAsia="Times New Roman" w:hAnsi="Times New Roman" w:cs="Times New Roman"/>
          <w:bCs/>
          <w:sz w:val="28"/>
          <w:szCs w:val="28"/>
          <w:lang w:eastAsia="ru-RU"/>
        </w:rPr>
        <w:t>СанПиН 2.2.1/2.1.1.1200-03</w:t>
      </w:r>
      <w:r w:rsidRPr="007412B2">
        <w:rPr>
          <w:rFonts w:ascii="Times New Roman" w:eastAsia="Times New Roman" w:hAnsi="Times New Roman" w:cs="Times New Roman"/>
          <w:sz w:val="28"/>
          <w:szCs w:val="28"/>
          <w:shd w:val="clear" w:color="auto" w:fill="FFFFFF"/>
          <w:lang w:eastAsia="ru-RU"/>
        </w:rPr>
        <w:t> Санитарно-защитные зоны и санитарная классификация предприятий, сооружений и иных объектов</w:t>
      </w:r>
      <w:r w:rsidRPr="007412B2">
        <w:rPr>
          <w:rFonts w:ascii="Times New Roman" w:eastAsia="Times New Roman" w:hAnsi="Times New Roman" w:cs="Times New Roman"/>
          <w:sz w:val="28"/>
          <w:szCs w:val="28"/>
          <w:lang w:eastAsia="ru-RU"/>
        </w:rPr>
        <w:t xml:space="preserve"> и ПЭУ.</w:t>
      </w:r>
    </w:p>
    <w:p w14:paraId="113011A9"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color w:val="000000"/>
          <w:sz w:val="28"/>
          <w:szCs w:val="28"/>
          <w:lang w:eastAsia="ru-RU"/>
        </w:rPr>
        <w:t xml:space="preserve">137. 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w:t>
      </w:r>
      <w:r w:rsidRPr="007412B2">
        <w:rPr>
          <w:rFonts w:ascii="Times New Roman" w:eastAsia="Times New Roman" w:hAnsi="Times New Roman" w:cs="Times New Roman"/>
          <w:bCs/>
          <w:sz w:val="28"/>
          <w:szCs w:val="28"/>
          <w:shd w:val="clear" w:color="auto" w:fill="FFFFFF"/>
          <w:lang w:eastAsia="ru-RU"/>
        </w:rPr>
        <w:t>СанПиН 2.6.1.2523</w:t>
      </w:r>
      <w:r w:rsidRPr="007412B2">
        <w:rPr>
          <w:rFonts w:ascii="Times New Roman" w:eastAsia="Times New Roman" w:hAnsi="Times New Roman" w:cs="Times New Roman"/>
          <w:sz w:val="28"/>
          <w:szCs w:val="28"/>
          <w:shd w:val="clear" w:color="auto" w:fill="FFFFFF"/>
          <w:lang w:eastAsia="ru-RU"/>
        </w:rPr>
        <w:t>-09. Нормы радиационной безопасности</w:t>
      </w:r>
      <w:r w:rsidRPr="007412B2">
        <w:rPr>
          <w:rFonts w:ascii="Arial" w:eastAsia="Times New Roman" w:hAnsi="Arial" w:cs="Arial"/>
          <w:color w:val="4D5156"/>
          <w:sz w:val="21"/>
          <w:szCs w:val="21"/>
          <w:shd w:val="clear" w:color="auto" w:fill="FFFFFF"/>
          <w:lang w:eastAsia="ru-RU"/>
        </w:rPr>
        <w:t> </w:t>
      </w:r>
      <w:r w:rsidRPr="007412B2">
        <w:rPr>
          <w:rFonts w:ascii="Times New Roman" w:eastAsia="Times New Roman" w:hAnsi="Times New Roman" w:cs="Times New Roman"/>
          <w:sz w:val="28"/>
          <w:szCs w:val="28"/>
          <w:lang w:eastAsia="ru-RU"/>
        </w:rPr>
        <w:t xml:space="preserve"> (НРБ-99/2009).</w:t>
      </w:r>
    </w:p>
    <w:p w14:paraId="7C22421A"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 xml:space="preserve">Размещение атомных станций и защита людей от внешнего облучения осуществляется в установленном действующим законодательством порядке.  </w:t>
      </w:r>
    </w:p>
    <w:p w14:paraId="494EEB1D"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739E8130"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22CEFD7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79DF390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039B266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721DBA4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7980F73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63999BE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16FFB8E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6B66302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4A52B3D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61C93CC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002E898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145F8A1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3042549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7BB4668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52CE192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47A75AA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7A4DE46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1940298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8"/>
          <w:szCs w:val="28"/>
          <w:lang w:eastAsia="ru-RU"/>
        </w:rPr>
      </w:pPr>
    </w:p>
    <w:p w14:paraId="4D86A983" w14:textId="77777777" w:rsidR="007412B2" w:rsidRPr="007412B2" w:rsidRDefault="007412B2" w:rsidP="007412B2">
      <w:pPr>
        <w:widowControl w:val="0"/>
        <w:tabs>
          <w:tab w:val="left" w:pos="0"/>
          <w:tab w:val="right" w:leader="dot" w:pos="9540"/>
        </w:tabs>
        <w:spacing w:after="0" w:line="240" w:lineRule="auto"/>
        <w:ind w:right="-81"/>
        <w:jc w:val="center"/>
        <w:outlineLvl w:val="0"/>
        <w:rPr>
          <w:rFonts w:ascii="Times New Roman" w:eastAsia="Times New Roman" w:hAnsi="Times New Roman" w:cs="Times New Roman"/>
          <w:bCs/>
          <w:noProof/>
          <w:sz w:val="28"/>
          <w:szCs w:val="28"/>
          <w:lang w:eastAsia="ru-RU"/>
        </w:rPr>
      </w:pPr>
      <w:r w:rsidRPr="007412B2">
        <w:rPr>
          <w:rFonts w:ascii="Times New Roman" w:eastAsia="Times New Roman" w:hAnsi="Times New Roman" w:cs="Times New Roman"/>
          <w:bCs/>
          <w:noProof/>
          <w:sz w:val="28"/>
          <w:szCs w:val="28"/>
          <w:lang w:eastAsia="ru-RU"/>
        </w:rPr>
        <w:br w:type="page"/>
      </w:r>
      <w:r w:rsidRPr="007412B2">
        <w:rPr>
          <w:rFonts w:ascii="Times New Roman" w:eastAsia="Times New Roman" w:hAnsi="Times New Roman" w:cs="Times New Roman"/>
          <w:bCs/>
          <w:noProof/>
          <w:sz w:val="28"/>
          <w:szCs w:val="28"/>
          <w:lang w:val="en-US" w:eastAsia="ru-RU"/>
        </w:rPr>
        <w:lastRenderedPageBreak/>
        <w:t>III</w:t>
      </w:r>
      <w:r w:rsidRPr="007412B2">
        <w:rPr>
          <w:rFonts w:ascii="Times New Roman" w:eastAsia="Times New Roman" w:hAnsi="Times New Roman" w:cs="Times New Roman"/>
          <w:bCs/>
          <w:noProof/>
          <w:sz w:val="28"/>
          <w:szCs w:val="28"/>
          <w:lang w:eastAsia="ru-RU"/>
        </w:rPr>
        <w:t>. Правила и область применения расчетных показателей, содержащихся в настоящих Нормативах</w:t>
      </w:r>
    </w:p>
    <w:p w14:paraId="4221F5A2" w14:textId="77777777" w:rsidR="007412B2" w:rsidRPr="007412B2" w:rsidRDefault="007412B2" w:rsidP="007412B2">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bookmarkStart w:id="13" w:name="_Toc280183911"/>
    </w:p>
    <w:p w14:paraId="2BD92909" w14:textId="77777777" w:rsidR="007412B2" w:rsidRPr="007412B2" w:rsidRDefault="007412B2" w:rsidP="007412B2">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Назначение и область применения</w:t>
      </w:r>
      <w:bookmarkEnd w:id="13"/>
    </w:p>
    <w:p w14:paraId="4508084C" w14:textId="77777777" w:rsidR="007412B2" w:rsidRPr="007412B2" w:rsidRDefault="007412B2" w:rsidP="007412B2">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14:paraId="60333721" w14:textId="2E831044"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138. Настоящие Нормативы разработаны в целях обеспечения устойчивого развития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и распространяются на планировку, застройку и реконструкцию территорий муниципальных образований и населенных пунктов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в пределах их границ.</w:t>
      </w:r>
    </w:p>
    <w:p w14:paraId="27D6DFEE"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Настоящие Нормативы применяются при подготовке, согласовании, экспертизе, утвер</w:t>
      </w:r>
      <w:r w:rsidRPr="007412B2">
        <w:rPr>
          <w:rFonts w:ascii="Times New Roman" w:eastAsia="Times New Roman" w:hAnsi="Times New Roman" w:cs="Times New Roman"/>
          <w:sz w:val="28"/>
          <w:szCs w:val="28"/>
          <w:lang w:eastAsia="ru-RU"/>
        </w:rPr>
        <w:softHyphen/>
        <w:t>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органами государственной власти, органами местного самоуправления, должностными лицами, осуще</w:t>
      </w:r>
      <w:r w:rsidRPr="007412B2">
        <w:rPr>
          <w:rFonts w:ascii="Times New Roman" w:eastAsia="Times New Roman" w:hAnsi="Times New Roman" w:cs="Times New Roman"/>
          <w:sz w:val="28"/>
          <w:szCs w:val="28"/>
          <w:lang w:eastAsia="ru-RU"/>
        </w:rPr>
        <w:softHyphen/>
        <w:t>ствляющими контроль за градостроительной (строительной) деятельностью на территории Челябинской области,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7959795C" w14:textId="4394A7FC"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pacing w:val="-2"/>
          <w:sz w:val="28"/>
          <w:szCs w:val="28"/>
          <w:lang w:eastAsia="ru-RU"/>
        </w:rPr>
        <w:t xml:space="preserve">139. </w:t>
      </w:r>
      <w:r w:rsidRPr="007412B2">
        <w:rPr>
          <w:rFonts w:ascii="Times New Roman" w:eastAsia="Times New Roman" w:hAnsi="Times New Roman" w:cs="Times New Roman"/>
          <w:sz w:val="28"/>
          <w:szCs w:val="28"/>
          <w:lang w:eastAsia="ru-RU"/>
        </w:rPr>
        <w:t xml:space="preserve">Нормативы на территории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устанавливают совокупность расчетных показателей минимально допустимого уровня обеспеченности объектами местного значения (социального и культурно-бытового назначения, объектами инженерной, транспортной инфраструктур, благоустройства территории), и расчетных показателей максимально допустимого уровня территориальной доступности таких объектов для населения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w:t>
      </w:r>
    </w:p>
    <w:p w14:paraId="7891BEB2" w14:textId="659B68FC"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140. Параметры застройки территории, принятые в утвержденных документах территориального планирования и градостроительного зонирования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(далее – муниципальные образования) являются нормами градостроительного проектирования для данной территории.</w:t>
      </w:r>
      <w:bookmarkStart w:id="14" w:name="_Toc280183912"/>
    </w:p>
    <w:bookmarkEnd w:id="14"/>
    <w:p w14:paraId="0A4DB1AC" w14:textId="77777777" w:rsidR="007412B2" w:rsidRPr="007412B2" w:rsidRDefault="007412B2" w:rsidP="007412B2">
      <w:pPr>
        <w:widowControl w:val="0"/>
        <w:spacing w:after="0" w:line="240" w:lineRule="auto"/>
        <w:ind w:firstLine="851"/>
        <w:jc w:val="both"/>
        <w:rPr>
          <w:rFonts w:ascii="Times New Roman" w:eastAsia="Times New Roman" w:hAnsi="Times New Roman" w:cs="Times New Roman"/>
          <w:sz w:val="28"/>
          <w:szCs w:val="28"/>
          <w:lang w:eastAsia="ru-RU"/>
        </w:rPr>
      </w:pPr>
    </w:p>
    <w:p w14:paraId="61A5C276" w14:textId="77777777" w:rsidR="007412B2" w:rsidRPr="007412B2" w:rsidRDefault="007412B2" w:rsidP="007412B2">
      <w:pPr>
        <w:widowControl w:val="0"/>
        <w:spacing w:after="0" w:line="240" w:lineRule="auto"/>
        <w:jc w:val="center"/>
        <w:outlineLvl w:val="1"/>
        <w:rPr>
          <w:rFonts w:ascii="Times New Roman" w:eastAsia="Times New Roman" w:hAnsi="Times New Roman" w:cs="Times New Roman"/>
          <w:sz w:val="28"/>
          <w:szCs w:val="28"/>
          <w:lang w:eastAsia="ru-RU"/>
        </w:rPr>
      </w:pPr>
      <w:bookmarkStart w:id="15" w:name="_Toc280183914"/>
      <w:r w:rsidRPr="007412B2">
        <w:rPr>
          <w:rFonts w:ascii="Times New Roman" w:eastAsia="Times New Roman" w:hAnsi="Times New Roman" w:cs="Times New Roman"/>
          <w:sz w:val="28"/>
          <w:szCs w:val="28"/>
          <w:lang w:eastAsia="ru-RU"/>
        </w:rPr>
        <w:t xml:space="preserve">Административно-территориальное устройство, общая организация и </w:t>
      </w:r>
    </w:p>
    <w:p w14:paraId="2F2224CD" w14:textId="77777777" w:rsidR="007412B2" w:rsidRPr="007412B2" w:rsidRDefault="007412B2" w:rsidP="007412B2">
      <w:pPr>
        <w:widowControl w:val="0"/>
        <w:spacing w:after="0" w:line="240" w:lineRule="auto"/>
        <w:jc w:val="center"/>
        <w:outlineLvl w:val="1"/>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зони</w:t>
      </w:r>
      <w:r w:rsidRPr="007412B2">
        <w:rPr>
          <w:rFonts w:ascii="Times New Roman" w:eastAsia="Times New Roman" w:hAnsi="Times New Roman" w:cs="Times New Roman"/>
          <w:sz w:val="28"/>
          <w:szCs w:val="28"/>
          <w:lang w:eastAsia="ru-RU"/>
        </w:rPr>
        <w:softHyphen/>
        <w:t xml:space="preserve">рование территории </w:t>
      </w:r>
    </w:p>
    <w:p w14:paraId="4BEA9095" w14:textId="1AD895CB" w:rsidR="007412B2" w:rsidRPr="007412B2" w:rsidRDefault="00D5577E" w:rsidP="007412B2">
      <w:pPr>
        <w:widowControl w:val="0"/>
        <w:spacing w:after="0" w:line="240" w:lineRule="auto"/>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Варненского</w:t>
      </w:r>
      <w:r w:rsidR="007412B2" w:rsidRPr="007412B2">
        <w:rPr>
          <w:rFonts w:ascii="Times New Roman" w:eastAsia="Times New Roman" w:hAnsi="Times New Roman" w:cs="Times New Roman"/>
          <w:sz w:val="28"/>
          <w:szCs w:val="28"/>
          <w:lang w:eastAsia="ru-RU"/>
        </w:rPr>
        <w:t xml:space="preserve"> муниципального округа Челябинской области</w:t>
      </w:r>
      <w:bookmarkEnd w:id="15"/>
    </w:p>
    <w:p w14:paraId="00B9823E" w14:textId="77777777" w:rsidR="007412B2" w:rsidRPr="007412B2" w:rsidRDefault="007412B2" w:rsidP="007412B2">
      <w:pPr>
        <w:widowControl w:val="0"/>
        <w:spacing w:after="0" w:line="240" w:lineRule="auto"/>
        <w:jc w:val="center"/>
        <w:outlineLvl w:val="1"/>
        <w:rPr>
          <w:rFonts w:ascii="Times New Roman" w:eastAsia="Times New Roman" w:hAnsi="Times New Roman" w:cs="Times New Roman"/>
          <w:sz w:val="28"/>
          <w:szCs w:val="28"/>
          <w:lang w:eastAsia="ru-RU"/>
        </w:rPr>
      </w:pPr>
    </w:p>
    <w:p w14:paraId="67C63D64" w14:textId="01F69DA2"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141. Территория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общей площадью 6720,97 га, состоит из 20 населенных пунктов, в том числе 1 городского населенного пункта и 19 сельских населенных пунктов.</w:t>
      </w:r>
    </w:p>
    <w:p w14:paraId="3B2E205D" w14:textId="14A11D8E"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pacing w:val="-2"/>
          <w:sz w:val="28"/>
          <w:szCs w:val="28"/>
          <w:lang w:eastAsia="ru-RU"/>
        </w:rPr>
        <w:t xml:space="preserve">142. При определении перспектив развития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w:t>
      </w:r>
      <w:r w:rsidRPr="007412B2">
        <w:rPr>
          <w:rFonts w:ascii="Times New Roman" w:eastAsia="Times New Roman" w:hAnsi="Times New Roman" w:cs="Times New Roman"/>
          <w:spacing w:val="-2"/>
          <w:sz w:val="28"/>
          <w:szCs w:val="28"/>
          <w:lang w:eastAsia="ru-RU"/>
        </w:rPr>
        <w:t xml:space="preserve">и планировки </w:t>
      </w:r>
      <w:r w:rsidRPr="007412B2">
        <w:rPr>
          <w:rFonts w:ascii="Times New Roman" w:eastAsia="Times New Roman" w:hAnsi="Times New Roman" w:cs="Times New Roman"/>
          <w:sz w:val="28"/>
          <w:szCs w:val="28"/>
          <w:lang w:eastAsia="ru-RU"/>
        </w:rPr>
        <w:t xml:space="preserve">населенных пунктов на территории </w:t>
      </w:r>
      <w:r w:rsidR="00D5577E">
        <w:rPr>
          <w:rFonts w:ascii="Times New Roman" w:eastAsia="Times New Roman" w:hAnsi="Times New Roman" w:cs="Times New Roman"/>
          <w:sz w:val="28"/>
          <w:szCs w:val="28"/>
          <w:lang w:eastAsia="ru-RU"/>
        </w:rPr>
        <w:t>Варненского</w:t>
      </w:r>
      <w:r w:rsidRPr="007412B2">
        <w:rPr>
          <w:rFonts w:ascii="Times New Roman" w:eastAsia="Times New Roman" w:hAnsi="Times New Roman" w:cs="Times New Roman"/>
          <w:sz w:val="28"/>
          <w:szCs w:val="28"/>
          <w:lang w:eastAsia="ru-RU"/>
        </w:rPr>
        <w:t xml:space="preserve"> муниципального округа Челябинской области необходимо учитывать:</w:t>
      </w:r>
    </w:p>
    <w:p w14:paraId="739C5876"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численность населения на расчетный срок;</w:t>
      </w:r>
    </w:p>
    <w:p w14:paraId="4FFAAE69"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их местоположение в системе расселения области и му</w:t>
      </w:r>
      <w:r w:rsidRPr="007412B2">
        <w:rPr>
          <w:rFonts w:ascii="Times New Roman" w:eastAsia="Times New Roman" w:hAnsi="Times New Roman" w:cs="Times New Roman"/>
          <w:sz w:val="28"/>
          <w:szCs w:val="28"/>
          <w:lang w:eastAsia="ru-RU"/>
        </w:rPr>
        <w:softHyphen/>
        <w:t xml:space="preserve">ниципального </w:t>
      </w:r>
      <w:r w:rsidRPr="007412B2">
        <w:rPr>
          <w:rFonts w:ascii="Times New Roman" w:eastAsia="Times New Roman" w:hAnsi="Times New Roman" w:cs="Times New Roman"/>
          <w:sz w:val="28"/>
          <w:szCs w:val="28"/>
          <w:lang w:eastAsia="ru-RU"/>
        </w:rPr>
        <w:lastRenderedPageBreak/>
        <w:t>округа;</w:t>
      </w:r>
    </w:p>
    <w:p w14:paraId="5F01E29C"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 роль населенных пунктов в </w:t>
      </w:r>
      <w:r w:rsidRPr="007412B2">
        <w:rPr>
          <w:rFonts w:ascii="Times New Roman" w:eastAsia="Times New Roman" w:hAnsi="Times New Roman" w:cs="Times New Roman"/>
          <w:spacing w:val="-2"/>
          <w:sz w:val="28"/>
          <w:szCs w:val="28"/>
          <w:lang w:eastAsia="ru-RU"/>
        </w:rPr>
        <w:t>системе формируемых центров обслуживания населения (регионального, межмуниципального</w:t>
      </w:r>
      <w:r w:rsidRPr="007412B2">
        <w:rPr>
          <w:rFonts w:ascii="Times New Roman" w:eastAsia="Times New Roman" w:hAnsi="Times New Roman" w:cs="Times New Roman"/>
          <w:sz w:val="28"/>
          <w:szCs w:val="28"/>
          <w:lang w:eastAsia="ru-RU"/>
        </w:rPr>
        <w:t xml:space="preserve"> и местного уровня);</w:t>
      </w:r>
    </w:p>
    <w:p w14:paraId="665F6D29"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 историко-культурное значение </w:t>
      </w:r>
      <w:r w:rsidRPr="007412B2">
        <w:rPr>
          <w:rFonts w:ascii="Times New Roman" w:eastAsia="Times New Roman" w:hAnsi="Times New Roman" w:cs="Times New Roman"/>
          <w:spacing w:val="-2"/>
          <w:sz w:val="28"/>
          <w:szCs w:val="28"/>
          <w:lang w:eastAsia="ru-RU"/>
        </w:rPr>
        <w:t>территории</w:t>
      </w:r>
      <w:r w:rsidRPr="007412B2">
        <w:rPr>
          <w:rFonts w:ascii="Times New Roman" w:eastAsia="Times New Roman" w:hAnsi="Times New Roman" w:cs="Times New Roman"/>
          <w:sz w:val="28"/>
          <w:szCs w:val="28"/>
          <w:lang w:eastAsia="ru-RU"/>
        </w:rPr>
        <w:t>;</w:t>
      </w:r>
    </w:p>
    <w:p w14:paraId="75EBACB6"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 xml:space="preserve">-  прогноз социально-экономического развития территории; </w:t>
      </w:r>
    </w:p>
    <w:p w14:paraId="6D4DB4C1" w14:textId="77777777" w:rsidR="007412B2" w:rsidRPr="007412B2" w:rsidRDefault="007412B2" w:rsidP="007412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pacing w:val="-2"/>
          <w:sz w:val="28"/>
          <w:szCs w:val="28"/>
          <w:lang w:eastAsia="ru-RU"/>
        </w:rPr>
        <w:t>- санитарно-эпидемиологическую и экологическую обстановку на планируе</w:t>
      </w:r>
      <w:r w:rsidRPr="007412B2">
        <w:rPr>
          <w:rFonts w:ascii="Times New Roman" w:eastAsia="Times New Roman" w:hAnsi="Times New Roman" w:cs="Times New Roman"/>
          <w:sz w:val="28"/>
          <w:szCs w:val="28"/>
          <w:lang w:eastAsia="ru-RU"/>
        </w:rPr>
        <w:t>мых к раз</w:t>
      </w:r>
      <w:r w:rsidRPr="007412B2">
        <w:rPr>
          <w:rFonts w:ascii="Times New Roman" w:eastAsia="Times New Roman" w:hAnsi="Times New Roman" w:cs="Times New Roman"/>
          <w:sz w:val="28"/>
          <w:szCs w:val="28"/>
          <w:lang w:eastAsia="ru-RU"/>
        </w:rPr>
        <w:softHyphen/>
        <w:t>витию территориях.</w:t>
      </w:r>
    </w:p>
    <w:p w14:paraId="591C4D04" w14:textId="77777777" w:rsidR="007412B2" w:rsidRPr="007412B2" w:rsidRDefault="007412B2" w:rsidP="007412B2">
      <w:pPr>
        <w:widowControl w:val="0"/>
        <w:spacing w:after="0" w:line="240" w:lineRule="auto"/>
        <w:ind w:firstLine="709"/>
        <w:jc w:val="both"/>
        <w:rPr>
          <w:rFonts w:ascii="Times New Roman" w:eastAsia="Times New Roman" w:hAnsi="Times New Roman" w:cs="Times New Roman"/>
          <w:sz w:val="28"/>
          <w:szCs w:val="28"/>
          <w:lang w:eastAsia="ru-RU"/>
        </w:rPr>
      </w:pPr>
      <w:r w:rsidRPr="007412B2">
        <w:rPr>
          <w:rFonts w:ascii="Times New Roman" w:eastAsia="Times New Roman" w:hAnsi="Times New Roman" w:cs="Times New Roman"/>
          <w:sz w:val="28"/>
          <w:szCs w:val="28"/>
          <w:lang w:eastAsia="ru-RU"/>
        </w:rPr>
        <w:t>143. Населенные пункты в зависимости от проектной численности населения на прогнозируемый период подразделяются на группы в соответствии с таблицей 23.</w:t>
      </w:r>
    </w:p>
    <w:p w14:paraId="2DC38ADD" w14:textId="77777777" w:rsidR="007412B2" w:rsidRPr="007412B2" w:rsidRDefault="007412B2" w:rsidP="007412B2">
      <w:pPr>
        <w:widowControl w:val="0"/>
        <w:spacing w:after="0" w:line="240" w:lineRule="auto"/>
        <w:rPr>
          <w:rFonts w:ascii="Times New Roman" w:eastAsia="Times New Roman" w:hAnsi="Times New Roman" w:cs="Times New Roman"/>
          <w:bCs/>
          <w:sz w:val="28"/>
          <w:szCs w:val="28"/>
          <w:lang w:eastAsia="ru-RU"/>
        </w:rPr>
      </w:pPr>
    </w:p>
    <w:p w14:paraId="41B31627" w14:textId="77777777" w:rsidR="007412B2" w:rsidRPr="007412B2" w:rsidRDefault="007412B2" w:rsidP="007412B2">
      <w:pPr>
        <w:widowControl w:val="0"/>
        <w:spacing w:after="0" w:line="240" w:lineRule="auto"/>
        <w:ind w:firstLine="709"/>
        <w:jc w:val="right"/>
        <w:rPr>
          <w:rFonts w:ascii="Times New Roman" w:eastAsia="Times New Roman" w:hAnsi="Times New Roman" w:cs="Times New Roman"/>
          <w:bCs/>
          <w:sz w:val="24"/>
          <w:szCs w:val="24"/>
          <w:lang w:eastAsia="ru-RU"/>
        </w:rPr>
      </w:pPr>
      <w:r w:rsidRPr="007412B2">
        <w:rPr>
          <w:rFonts w:ascii="Times New Roman" w:eastAsia="Times New Roman" w:hAnsi="Times New Roman" w:cs="Times New Roman"/>
          <w:bCs/>
          <w:sz w:val="24"/>
          <w:szCs w:val="24"/>
          <w:lang w:eastAsia="ru-RU"/>
        </w:rPr>
        <w:t>Таблица 23</w:t>
      </w:r>
    </w:p>
    <w:tbl>
      <w:tblPr>
        <w:tblW w:w="5000" w:type="pct"/>
        <w:tblCellMar>
          <w:left w:w="45" w:type="dxa"/>
          <w:right w:w="45" w:type="dxa"/>
        </w:tblCellMar>
        <w:tblLook w:val="0000" w:firstRow="0" w:lastRow="0" w:firstColumn="0" w:lastColumn="0" w:noHBand="0" w:noVBand="0"/>
      </w:tblPr>
      <w:tblGrid>
        <w:gridCol w:w="2958"/>
        <w:gridCol w:w="3215"/>
        <w:gridCol w:w="3454"/>
      </w:tblGrid>
      <w:tr w:rsidR="007412B2" w:rsidRPr="007412B2" w14:paraId="64A9237A" w14:textId="77777777" w:rsidTr="007412B2">
        <w:trPr>
          <w:trHeight w:val="284"/>
        </w:trPr>
        <w:tc>
          <w:tcPr>
            <w:tcW w:w="1536" w:type="pct"/>
            <w:vMerge w:val="restart"/>
            <w:tcBorders>
              <w:top w:val="single" w:sz="4" w:space="0" w:color="000000"/>
              <w:left w:val="single" w:sz="4" w:space="0" w:color="000000"/>
              <w:bottom w:val="single" w:sz="4" w:space="0" w:color="000000"/>
            </w:tcBorders>
            <w:vAlign w:val="center"/>
          </w:tcPr>
          <w:p w14:paraId="0E65B628"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Группы населенных пунктов</w:t>
            </w:r>
          </w:p>
        </w:tc>
        <w:tc>
          <w:tcPr>
            <w:tcW w:w="3464" w:type="pct"/>
            <w:gridSpan w:val="2"/>
            <w:tcBorders>
              <w:top w:val="single" w:sz="4" w:space="0" w:color="000000"/>
              <w:left w:val="single" w:sz="4" w:space="0" w:color="000000"/>
              <w:bottom w:val="single" w:sz="4" w:space="0" w:color="000000"/>
              <w:right w:val="single" w:sz="4" w:space="0" w:color="000000"/>
            </w:tcBorders>
            <w:vAlign w:val="center"/>
          </w:tcPr>
          <w:p w14:paraId="6F09C3CB"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Население (тыс. человек)</w:t>
            </w:r>
          </w:p>
        </w:tc>
      </w:tr>
      <w:tr w:rsidR="007412B2" w:rsidRPr="007412B2" w14:paraId="4E3E76A2" w14:textId="77777777" w:rsidTr="007412B2">
        <w:tc>
          <w:tcPr>
            <w:tcW w:w="1536" w:type="pct"/>
            <w:vMerge/>
            <w:tcBorders>
              <w:top w:val="single" w:sz="4" w:space="0" w:color="000000"/>
              <w:left w:val="single" w:sz="4" w:space="0" w:color="000000"/>
              <w:bottom w:val="single" w:sz="4" w:space="0" w:color="000000"/>
            </w:tcBorders>
            <w:vAlign w:val="center"/>
          </w:tcPr>
          <w:p w14:paraId="47C2EC57"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tc>
        <w:tc>
          <w:tcPr>
            <w:tcW w:w="1670" w:type="pct"/>
            <w:tcBorders>
              <w:top w:val="single" w:sz="4" w:space="0" w:color="000000"/>
              <w:left w:val="single" w:sz="4" w:space="0" w:color="000000"/>
              <w:bottom w:val="single" w:sz="4" w:space="0" w:color="000000"/>
            </w:tcBorders>
            <w:vAlign w:val="center"/>
          </w:tcPr>
          <w:p w14:paraId="1BF1AA76"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 xml:space="preserve">городские населенные пункты </w:t>
            </w:r>
          </w:p>
        </w:tc>
        <w:tc>
          <w:tcPr>
            <w:tcW w:w="1794" w:type="pct"/>
            <w:tcBorders>
              <w:top w:val="single" w:sz="4" w:space="0" w:color="000000"/>
              <w:left w:val="single" w:sz="4" w:space="0" w:color="000000"/>
              <w:bottom w:val="single" w:sz="4" w:space="0" w:color="000000"/>
              <w:right w:val="single" w:sz="4" w:space="0" w:color="000000"/>
            </w:tcBorders>
            <w:vAlign w:val="center"/>
          </w:tcPr>
          <w:p w14:paraId="21253714"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сельские населенные</w:t>
            </w:r>
          </w:p>
          <w:p w14:paraId="2BBEB550"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пункты</w:t>
            </w:r>
          </w:p>
        </w:tc>
      </w:tr>
      <w:tr w:rsidR="007412B2" w:rsidRPr="007412B2" w14:paraId="49F6BB74" w14:textId="77777777" w:rsidTr="007412B2">
        <w:trPr>
          <w:trHeight w:val="227"/>
        </w:trPr>
        <w:tc>
          <w:tcPr>
            <w:tcW w:w="1536" w:type="pct"/>
            <w:tcBorders>
              <w:left w:val="single" w:sz="4" w:space="0" w:color="000000"/>
              <w:bottom w:val="single" w:sz="4" w:space="0" w:color="000000"/>
            </w:tcBorders>
            <w:vAlign w:val="center"/>
          </w:tcPr>
          <w:p w14:paraId="4D5A0403" w14:textId="77777777" w:rsidR="007412B2" w:rsidRPr="007412B2" w:rsidRDefault="007412B2" w:rsidP="007412B2">
            <w:pPr>
              <w:widowControl w:val="0"/>
              <w:snapToGri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Большие</w:t>
            </w:r>
          </w:p>
        </w:tc>
        <w:tc>
          <w:tcPr>
            <w:tcW w:w="1670" w:type="pct"/>
            <w:tcBorders>
              <w:left w:val="single" w:sz="4" w:space="0" w:color="000000"/>
              <w:bottom w:val="single" w:sz="4" w:space="0" w:color="000000"/>
            </w:tcBorders>
            <w:vAlign w:val="center"/>
          </w:tcPr>
          <w:p w14:paraId="1158B4CB"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свыше 100 до 250</w:t>
            </w:r>
          </w:p>
        </w:tc>
        <w:tc>
          <w:tcPr>
            <w:tcW w:w="1794" w:type="pct"/>
            <w:tcBorders>
              <w:left w:val="single" w:sz="4" w:space="0" w:color="000000"/>
              <w:bottom w:val="single" w:sz="4" w:space="0" w:color="000000"/>
              <w:right w:val="single" w:sz="4" w:space="0" w:color="000000"/>
            </w:tcBorders>
            <w:vAlign w:val="center"/>
          </w:tcPr>
          <w:p w14:paraId="131C9116"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свыше 1 до 3</w:t>
            </w:r>
          </w:p>
        </w:tc>
      </w:tr>
      <w:tr w:rsidR="007412B2" w:rsidRPr="007412B2" w14:paraId="7AC3A676" w14:textId="77777777" w:rsidTr="007412B2">
        <w:trPr>
          <w:trHeight w:val="227"/>
        </w:trPr>
        <w:tc>
          <w:tcPr>
            <w:tcW w:w="1536" w:type="pct"/>
            <w:tcBorders>
              <w:top w:val="single" w:sz="4" w:space="0" w:color="000000"/>
              <w:left w:val="single" w:sz="4" w:space="0" w:color="000000"/>
              <w:bottom w:val="single" w:sz="4" w:space="0" w:color="000000"/>
            </w:tcBorders>
            <w:vAlign w:val="center"/>
          </w:tcPr>
          <w:p w14:paraId="19822F67" w14:textId="77777777" w:rsidR="007412B2" w:rsidRPr="007412B2" w:rsidRDefault="007412B2" w:rsidP="007412B2">
            <w:pPr>
              <w:widowControl w:val="0"/>
              <w:snapToGri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Средние</w:t>
            </w:r>
          </w:p>
        </w:tc>
        <w:tc>
          <w:tcPr>
            <w:tcW w:w="1670" w:type="pct"/>
            <w:tcBorders>
              <w:top w:val="single" w:sz="4" w:space="0" w:color="000000"/>
              <w:left w:val="single" w:sz="4" w:space="0" w:color="000000"/>
              <w:bottom w:val="single" w:sz="4" w:space="0" w:color="000000"/>
            </w:tcBorders>
            <w:vAlign w:val="center"/>
          </w:tcPr>
          <w:p w14:paraId="3261493A"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свыше 50 до 100</w:t>
            </w:r>
          </w:p>
        </w:tc>
        <w:tc>
          <w:tcPr>
            <w:tcW w:w="1794" w:type="pct"/>
            <w:tcBorders>
              <w:top w:val="single" w:sz="4" w:space="0" w:color="000000"/>
              <w:left w:val="single" w:sz="4" w:space="0" w:color="000000"/>
              <w:bottom w:val="single" w:sz="4" w:space="0" w:color="000000"/>
              <w:right w:val="single" w:sz="4" w:space="0" w:color="000000"/>
            </w:tcBorders>
            <w:vAlign w:val="center"/>
          </w:tcPr>
          <w:p w14:paraId="5943027F"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свыше 0,2 до 1</w:t>
            </w:r>
          </w:p>
        </w:tc>
      </w:tr>
      <w:tr w:rsidR="007412B2" w:rsidRPr="007412B2" w14:paraId="768AD73D" w14:textId="77777777" w:rsidTr="007412B2">
        <w:trPr>
          <w:trHeight w:val="227"/>
        </w:trPr>
        <w:tc>
          <w:tcPr>
            <w:tcW w:w="1536" w:type="pct"/>
            <w:tcBorders>
              <w:top w:val="single" w:sz="4" w:space="0" w:color="000000"/>
              <w:left w:val="single" w:sz="4" w:space="0" w:color="000000"/>
              <w:bottom w:val="single" w:sz="4" w:space="0" w:color="000000"/>
            </w:tcBorders>
            <w:vAlign w:val="center"/>
          </w:tcPr>
          <w:p w14:paraId="3ED60563" w14:textId="77777777" w:rsidR="007412B2" w:rsidRPr="007412B2" w:rsidRDefault="007412B2" w:rsidP="007412B2">
            <w:pPr>
              <w:widowControl w:val="0"/>
              <w:snapToGrid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Малые</w:t>
            </w:r>
          </w:p>
        </w:tc>
        <w:tc>
          <w:tcPr>
            <w:tcW w:w="1670" w:type="pct"/>
            <w:tcBorders>
              <w:top w:val="single" w:sz="4" w:space="0" w:color="000000"/>
              <w:left w:val="single" w:sz="4" w:space="0" w:color="000000"/>
              <w:bottom w:val="single" w:sz="4" w:space="0" w:color="000000"/>
            </w:tcBorders>
            <w:vAlign w:val="center"/>
          </w:tcPr>
          <w:p w14:paraId="33997F02"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 10</w:t>
            </w:r>
          </w:p>
        </w:tc>
        <w:tc>
          <w:tcPr>
            <w:tcW w:w="1794" w:type="pct"/>
            <w:tcBorders>
              <w:top w:val="single" w:sz="4" w:space="0" w:color="000000"/>
              <w:left w:val="single" w:sz="4" w:space="0" w:color="000000"/>
              <w:bottom w:val="single" w:sz="4" w:space="0" w:color="000000"/>
              <w:right w:val="single" w:sz="4" w:space="0" w:color="000000"/>
            </w:tcBorders>
            <w:vAlign w:val="center"/>
          </w:tcPr>
          <w:p w14:paraId="22AA339D" w14:textId="77777777" w:rsidR="007412B2" w:rsidRPr="007412B2" w:rsidRDefault="007412B2" w:rsidP="007412B2">
            <w:pPr>
              <w:widowControl w:val="0"/>
              <w:snapToGrid w:val="0"/>
              <w:spacing w:after="0" w:line="240" w:lineRule="auto"/>
              <w:jc w:val="center"/>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до 0,05</w:t>
            </w:r>
          </w:p>
        </w:tc>
      </w:tr>
      <w:tr w:rsidR="007412B2" w:rsidRPr="007412B2" w14:paraId="778BF8A7" w14:textId="77777777" w:rsidTr="007412B2">
        <w:trPr>
          <w:trHeight w:val="227"/>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47702AC2"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Примечание:</w:t>
            </w:r>
          </w:p>
          <w:p w14:paraId="35252806"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1. Городской населенный пункт – город, поселок городского типа, рабочий поселок;</w:t>
            </w:r>
          </w:p>
          <w:p w14:paraId="6D7D35F5"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r w:rsidRPr="007412B2">
              <w:rPr>
                <w:rFonts w:ascii="Times New Roman" w:eastAsia="Times New Roman" w:hAnsi="Times New Roman" w:cs="Times New Roman"/>
                <w:sz w:val="24"/>
                <w:szCs w:val="24"/>
                <w:lang w:eastAsia="ru-RU"/>
              </w:rPr>
              <w:t>Сельский населенный пункт – село, поселок, деревня, хутор.</w:t>
            </w:r>
          </w:p>
        </w:tc>
      </w:tr>
    </w:tbl>
    <w:p w14:paraId="4FCF1A39" w14:textId="77777777" w:rsidR="007412B2" w:rsidRPr="007412B2" w:rsidRDefault="007412B2" w:rsidP="007412B2">
      <w:pPr>
        <w:widowControl w:val="0"/>
        <w:spacing w:after="0" w:line="240" w:lineRule="auto"/>
        <w:rPr>
          <w:rFonts w:ascii="Times New Roman" w:eastAsia="Times New Roman" w:hAnsi="Times New Roman" w:cs="Times New Roman"/>
          <w:sz w:val="24"/>
          <w:szCs w:val="24"/>
          <w:lang w:eastAsia="ru-RU"/>
        </w:rPr>
      </w:pPr>
    </w:p>
    <w:p w14:paraId="572DEAC7" w14:textId="77777777" w:rsidR="007412B2" w:rsidRPr="007412B2" w:rsidRDefault="007412B2" w:rsidP="007412B2">
      <w:pPr>
        <w:widowControl w:val="0"/>
        <w:spacing w:after="0" w:line="240" w:lineRule="auto"/>
        <w:ind w:firstLine="709"/>
        <w:jc w:val="both"/>
        <w:rPr>
          <w:rFonts w:ascii="Arial" w:eastAsia="Times New Roman" w:hAnsi="Arial" w:cs="Arial"/>
          <w:sz w:val="20"/>
          <w:szCs w:val="20"/>
          <w:lang w:eastAsia="ru-RU"/>
        </w:rPr>
      </w:pPr>
      <w:r w:rsidRPr="007412B2">
        <w:rPr>
          <w:rFonts w:ascii="Times New Roman" w:eastAsia="Times New Roman" w:hAnsi="Times New Roman" w:cs="Times New Roman"/>
          <w:spacing w:val="-2"/>
          <w:sz w:val="28"/>
          <w:szCs w:val="28"/>
          <w:lang w:eastAsia="ru-RU"/>
        </w:rPr>
        <w:t>144. Историко-культурное значение муниципальных образований и населенных пунктов определяется как количеством объектов культурного наследия (памятников истории и культуры), так и их стату</w:t>
      </w:r>
      <w:r w:rsidRPr="007412B2">
        <w:rPr>
          <w:rFonts w:ascii="Times New Roman" w:eastAsia="Times New Roman" w:hAnsi="Times New Roman" w:cs="Times New Roman"/>
          <w:spacing w:val="-2"/>
          <w:sz w:val="28"/>
          <w:szCs w:val="28"/>
          <w:lang w:eastAsia="ru-RU"/>
        </w:rPr>
        <w:softHyphen/>
        <w:t>сом (федерального, регионального или местного значения).</w:t>
      </w:r>
      <w:r w:rsidRPr="007412B2">
        <w:rPr>
          <w:rFonts w:ascii="Arial" w:eastAsia="Times New Roman" w:hAnsi="Arial" w:cs="Arial"/>
          <w:sz w:val="20"/>
          <w:szCs w:val="20"/>
          <w:lang w:eastAsia="ru-RU"/>
        </w:rPr>
        <w:t xml:space="preserve"> </w:t>
      </w:r>
    </w:p>
    <w:p w14:paraId="1794A79E" w14:textId="77777777" w:rsidR="007412B2" w:rsidRPr="007412B2" w:rsidRDefault="007412B2" w:rsidP="007412B2">
      <w:pPr>
        <w:widowControl w:val="0"/>
        <w:spacing w:after="0" w:line="240" w:lineRule="auto"/>
        <w:rPr>
          <w:rFonts w:ascii="Arial" w:eastAsia="Times New Roman" w:hAnsi="Arial" w:cs="Arial"/>
          <w:sz w:val="20"/>
          <w:szCs w:val="20"/>
          <w:lang w:eastAsia="ru-RU"/>
        </w:rPr>
        <w:sectPr w:rsidR="007412B2" w:rsidRPr="007412B2" w:rsidSect="000F4CDB">
          <w:footerReference w:type="even" r:id="rId84"/>
          <w:footerReference w:type="default" r:id="rId85"/>
          <w:pgSz w:w="11906" w:h="16838"/>
          <w:pgMar w:top="1134" w:right="851" w:bottom="1134" w:left="1418" w:header="709" w:footer="709" w:gutter="0"/>
          <w:pgNumType w:start="1"/>
          <w:cols w:space="708"/>
          <w:titlePg/>
          <w:docGrid w:linePitch="360"/>
        </w:sectPr>
      </w:pPr>
    </w:p>
    <w:p w14:paraId="3CEF0B46" w14:textId="77777777" w:rsidR="007412B2" w:rsidRPr="007412B2" w:rsidRDefault="007412B2" w:rsidP="007412B2">
      <w:pPr>
        <w:pageBreakBefore/>
        <w:widowControl w:val="0"/>
        <w:tabs>
          <w:tab w:val="left" w:pos="6480"/>
        </w:tabs>
        <w:spacing w:after="0" w:line="240" w:lineRule="auto"/>
        <w:jc w:val="right"/>
        <w:outlineLvl w:val="0"/>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lastRenderedPageBreak/>
        <w:t xml:space="preserve">Приложение 1                                                                                                                                                                        </w:t>
      </w:r>
    </w:p>
    <w:p w14:paraId="39906315"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p>
    <w:p w14:paraId="7335F09F"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color w:val="000000"/>
          <w:sz w:val="28"/>
          <w:szCs w:val="28"/>
          <w:lang w:eastAsia="ru-RU"/>
        </w:rPr>
      </w:pPr>
      <w:r w:rsidRPr="007412B2">
        <w:rPr>
          <w:rFonts w:ascii="Times New Roman" w:eastAsia="Times New Roman" w:hAnsi="Times New Roman" w:cs="Times New Roman"/>
          <w:color w:val="000000"/>
          <w:sz w:val="28"/>
          <w:szCs w:val="28"/>
          <w:lang w:eastAsia="ru-RU"/>
        </w:rPr>
        <w:t>Нормативы площади территорий для размещения объектов социального и коммунально-бытового назначения</w:t>
      </w:r>
    </w:p>
    <w:p w14:paraId="775CF55A"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134"/>
        <w:gridCol w:w="3544"/>
        <w:gridCol w:w="3827"/>
        <w:gridCol w:w="4536"/>
      </w:tblGrid>
      <w:tr w:rsidR="007412B2" w:rsidRPr="007412B2" w14:paraId="78B09E1F" w14:textId="77777777" w:rsidTr="007412B2">
        <w:trPr>
          <w:trHeight w:val="1678"/>
          <w:tblHeader/>
        </w:trPr>
        <w:tc>
          <w:tcPr>
            <w:tcW w:w="2093" w:type="dxa"/>
            <w:vAlign w:val="center"/>
          </w:tcPr>
          <w:p w14:paraId="443D659F"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Учреждения,</w:t>
            </w:r>
          </w:p>
          <w:p w14:paraId="02705C35"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предприятия, объекты,</w:t>
            </w:r>
          </w:p>
          <w:p w14:paraId="2B8E0FC2"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сооружения</w:t>
            </w:r>
          </w:p>
        </w:tc>
        <w:tc>
          <w:tcPr>
            <w:tcW w:w="1134" w:type="dxa"/>
            <w:vAlign w:val="center"/>
          </w:tcPr>
          <w:p w14:paraId="03FF494B"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Единица</w:t>
            </w:r>
          </w:p>
          <w:p w14:paraId="73AB751F" w14:textId="77777777" w:rsidR="007412B2" w:rsidRPr="007412B2" w:rsidRDefault="007412B2" w:rsidP="007412B2">
            <w:pPr>
              <w:widowControl w:val="0"/>
              <w:tabs>
                <w:tab w:val="left" w:pos="5400"/>
                <w:tab w:val="left" w:pos="5760"/>
                <w:tab w:val="left" w:pos="6120"/>
              </w:tabs>
              <w:spacing w:after="0" w:line="240" w:lineRule="auto"/>
              <w:ind w:left="-108" w:right="-104"/>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измерения</w:t>
            </w:r>
          </w:p>
        </w:tc>
        <w:tc>
          <w:tcPr>
            <w:tcW w:w="3544" w:type="dxa"/>
          </w:tcPr>
          <w:p w14:paraId="13B90CEB"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Рекомендуемая</w:t>
            </w:r>
          </w:p>
          <w:p w14:paraId="3D314127"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обеспеченность</w:t>
            </w:r>
          </w:p>
          <w:p w14:paraId="259D4E56"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на 1000 жителей</w:t>
            </w:r>
          </w:p>
          <w:p w14:paraId="1ED2F291"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(в пределах минимума)</w:t>
            </w:r>
          </w:p>
          <w:p w14:paraId="1DB0566E"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городской населенный пункт, сельский населенный пункт</w:t>
            </w:r>
          </w:p>
        </w:tc>
        <w:tc>
          <w:tcPr>
            <w:tcW w:w="3827" w:type="dxa"/>
            <w:vAlign w:val="center"/>
          </w:tcPr>
          <w:p w14:paraId="10F084D1"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Размер земельного участка,</w:t>
            </w:r>
          </w:p>
          <w:p w14:paraId="76240B02"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proofErr w:type="spellStart"/>
            <w:r w:rsidRPr="007412B2">
              <w:rPr>
                <w:rFonts w:ascii="Times New Roman" w:eastAsia="Times New Roman" w:hAnsi="Times New Roman" w:cs="Times New Roman"/>
                <w:b/>
                <w:color w:val="000000"/>
                <w:lang w:eastAsia="ru-RU"/>
              </w:rPr>
              <w:t>кв.м</w:t>
            </w:r>
            <w:proofErr w:type="spellEnd"/>
            <w:r w:rsidRPr="007412B2">
              <w:rPr>
                <w:rFonts w:ascii="Times New Roman" w:eastAsia="Times New Roman" w:hAnsi="Times New Roman" w:cs="Times New Roman"/>
                <w:b/>
                <w:color w:val="000000"/>
                <w:lang w:eastAsia="ru-RU"/>
              </w:rPr>
              <w:t>./единица измерения</w:t>
            </w:r>
          </w:p>
        </w:tc>
        <w:tc>
          <w:tcPr>
            <w:tcW w:w="4536" w:type="dxa"/>
            <w:vAlign w:val="center"/>
          </w:tcPr>
          <w:p w14:paraId="5FC737B2" w14:textId="77777777" w:rsidR="007412B2" w:rsidRPr="007412B2" w:rsidRDefault="007412B2" w:rsidP="007412B2">
            <w:pPr>
              <w:widowControl w:val="0"/>
              <w:tabs>
                <w:tab w:val="left" w:pos="5400"/>
                <w:tab w:val="left" w:pos="5760"/>
                <w:tab w:val="left" w:pos="6120"/>
              </w:tabs>
              <w:spacing w:after="0" w:line="240" w:lineRule="auto"/>
              <w:jc w:val="center"/>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Примечание</w:t>
            </w:r>
          </w:p>
        </w:tc>
      </w:tr>
      <w:tr w:rsidR="007412B2" w:rsidRPr="007412B2" w14:paraId="19577A65" w14:textId="77777777" w:rsidTr="007412B2">
        <w:tc>
          <w:tcPr>
            <w:tcW w:w="15134" w:type="dxa"/>
            <w:gridSpan w:val="5"/>
          </w:tcPr>
          <w:p w14:paraId="2AAF1222" w14:textId="77777777" w:rsidR="007412B2" w:rsidRPr="007412B2" w:rsidRDefault="007412B2" w:rsidP="007412B2">
            <w:pPr>
              <w:widowControl w:val="0"/>
              <w:spacing w:after="0" w:line="240" w:lineRule="auto"/>
              <w:ind w:right="57"/>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val="en-US" w:eastAsia="ru-RU"/>
              </w:rPr>
              <w:t>I</w:t>
            </w:r>
            <w:r w:rsidRPr="007412B2">
              <w:rPr>
                <w:rFonts w:ascii="Times New Roman" w:eastAsia="Times New Roman" w:hAnsi="Times New Roman" w:cs="Times New Roman"/>
                <w:b/>
                <w:color w:val="000000"/>
                <w:lang w:eastAsia="ru-RU"/>
              </w:rPr>
              <w:t>. Образовательные организации</w:t>
            </w:r>
          </w:p>
        </w:tc>
      </w:tr>
      <w:tr w:rsidR="007412B2" w:rsidRPr="007412B2" w14:paraId="709A8083" w14:textId="77777777" w:rsidTr="007412B2">
        <w:tc>
          <w:tcPr>
            <w:tcW w:w="2093" w:type="dxa"/>
          </w:tcPr>
          <w:p w14:paraId="4BFF389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Дошкольные</w:t>
            </w:r>
          </w:p>
          <w:p w14:paraId="192A4EF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образовательные</w:t>
            </w:r>
          </w:p>
          <w:p w14:paraId="07246BB2"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организации</w:t>
            </w:r>
          </w:p>
        </w:tc>
        <w:tc>
          <w:tcPr>
            <w:tcW w:w="1134" w:type="dxa"/>
          </w:tcPr>
          <w:p w14:paraId="1B4438D9" w14:textId="77777777" w:rsidR="007412B2" w:rsidRPr="007412B2" w:rsidRDefault="007412B2" w:rsidP="007412B2">
            <w:pPr>
              <w:widowControl w:val="0"/>
              <w:spacing w:after="0" w:line="240" w:lineRule="auto"/>
              <w:ind w:right="-104"/>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3544" w:type="dxa"/>
          </w:tcPr>
          <w:p w14:paraId="2345A49E"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Устанавливается в зависимости от демографической структуры населенного пункта, принимая расчетный уровень обеспеченности детей дошкольными образовательными организациями в пределах 85%, </w:t>
            </w:r>
          </w:p>
          <w:p w14:paraId="41C8F553"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том числе общего типа - 70%,</w:t>
            </w:r>
          </w:p>
          <w:p w14:paraId="55784645"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специализированного - 3%, оздоровительного - 12%. </w:t>
            </w:r>
          </w:p>
          <w:p w14:paraId="022CAC19"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населенных пунктах  новостройках при отсутствии данных по демографии следует принимать до 180 мест на 1 тыс.; при этом на территории жилой застройки следует размещать из расчета</w:t>
            </w:r>
          </w:p>
          <w:p w14:paraId="06D2E532"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не более 100 мест на 1 тыс. </w:t>
            </w:r>
          </w:p>
        </w:tc>
        <w:tc>
          <w:tcPr>
            <w:tcW w:w="3827" w:type="dxa"/>
          </w:tcPr>
          <w:p w14:paraId="63AF65CA" w14:textId="77777777" w:rsidR="007412B2" w:rsidRPr="007412B2" w:rsidRDefault="007412B2" w:rsidP="007412B2">
            <w:pPr>
              <w:widowControl w:val="0"/>
              <w:overflowPunct w:val="0"/>
              <w:autoSpaceDE w:val="0"/>
              <w:autoSpaceDN w:val="0"/>
              <w:adjustRightInd w:val="0"/>
              <w:spacing w:after="0" w:line="240" w:lineRule="auto"/>
              <w:ind w:right="61"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При вместимости дошкольных образовательных организаций на одно место: </w:t>
            </w:r>
          </w:p>
          <w:p w14:paraId="5AE0D0D0" w14:textId="77777777" w:rsidR="007412B2" w:rsidRPr="007412B2" w:rsidRDefault="007412B2" w:rsidP="007412B2">
            <w:pPr>
              <w:widowControl w:val="0"/>
              <w:overflowPunct w:val="0"/>
              <w:autoSpaceDE w:val="0"/>
              <w:autoSpaceDN w:val="0"/>
              <w:adjustRightInd w:val="0"/>
              <w:spacing w:after="0" w:line="240" w:lineRule="auto"/>
              <w:ind w:right="61"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до 100 мест – 44; </w:t>
            </w:r>
          </w:p>
          <w:p w14:paraId="7DB78F54" w14:textId="77777777" w:rsidR="007412B2" w:rsidRPr="007412B2" w:rsidRDefault="007412B2" w:rsidP="007412B2">
            <w:pPr>
              <w:widowControl w:val="0"/>
              <w:overflowPunct w:val="0"/>
              <w:autoSpaceDE w:val="0"/>
              <w:autoSpaceDN w:val="0"/>
              <w:adjustRightInd w:val="0"/>
              <w:spacing w:after="0" w:line="240" w:lineRule="auto"/>
              <w:ind w:right="61"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от 100 мест - 38; </w:t>
            </w:r>
          </w:p>
          <w:p w14:paraId="06028C92" w14:textId="77777777" w:rsidR="007412B2" w:rsidRPr="007412B2" w:rsidRDefault="007412B2" w:rsidP="007412B2">
            <w:pPr>
              <w:widowControl w:val="0"/>
              <w:overflowPunct w:val="0"/>
              <w:autoSpaceDE w:val="0"/>
              <w:autoSpaceDN w:val="0"/>
              <w:adjustRightInd w:val="0"/>
              <w:spacing w:after="0" w:line="240" w:lineRule="auto"/>
              <w:ind w:right="61"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в комплексе дошкольных образовательных организаций от 500 мест - 30. </w:t>
            </w:r>
          </w:p>
          <w:p w14:paraId="2AD764AE" w14:textId="77777777" w:rsidR="007412B2" w:rsidRPr="007412B2" w:rsidRDefault="007412B2" w:rsidP="007412B2">
            <w:pPr>
              <w:widowControl w:val="0"/>
              <w:overflowPunct w:val="0"/>
              <w:autoSpaceDE w:val="0"/>
              <w:autoSpaceDN w:val="0"/>
              <w:adjustRightInd w:val="0"/>
              <w:spacing w:after="0" w:line="240" w:lineRule="auto"/>
              <w:ind w:right="61"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Размеры земельных участков могут быть уменьшены: на 20% - в условиях реконструкции; </w:t>
            </w:r>
          </w:p>
          <w:p w14:paraId="243E1E0F" w14:textId="77777777" w:rsidR="007412B2" w:rsidRPr="007412B2" w:rsidRDefault="007412B2" w:rsidP="007412B2">
            <w:pPr>
              <w:widowControl w:val="0"/>
              <w:overflowPunct w:val="0"/>
              <w:autoSpaceDE w:val="0"/>
              <w:autoSpaceDN w:val="0"/>
              <w:adjustRightInd w:val="0"/>
              <w:spacing w:after="0" w:line="240" w:lineRule="auto"/>
              <w:ind w:right="61"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на 15% - при размещении на рельефе с уклоном более 20%; </w:t>
            </w:r>
          </w:p>
          <w:p w14:paraId="7E13FDC9" w14:textId="77777777" w:rsidR="007412B2" w:rsidRPr="007412B2" w:rsidRDefault="007412B2" w:rsidP="007412B2">
            <w:pPr>
              <w:widowControl w:val="0"/>
              <w:overflowPunct w:val="0"/>
              <w:autoSpaceDE w:val="0"/>
              <w:autoSpaceDN w:val="0"/>
              <w:adjustRightInd w:val="0"/>
              <w:spacing w:after="0" w:line="240" w:lineRule="auto"/>
              <w:ind w:right="61"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на 10% - в </w:t>
            </w:r>
            <w:r w:rsidRPr="007412B2">
              <w:rPr>
                <w:rFonts w:ascii="Times New Roman" w:eastAsia="Times New Roman" w:hAnsi="Times New Roman" w:cs="Times New Roman"/>
                <w:color w:val="000000"/>
                <w:sz w:val="20"/>
                <w:szCs w:val="20"/>
                <w:lang w:eastAsia="ru-RU"/>
              </w:rPr>
              <w:t xml:space="preserve">населенных пунктах  </w:t>
            </w:r>
            <w:r w:rsidRPr="007412B2">
              <w:rPr>
                <w:rFonts w:ascii="Times New Roman" w:eastAsia="Times New Roman" w:hAnsi="Times New Roman" w:cs="Times New Roman"/>
                <w:color w:val="000000"/>
                <w:spacing w:val="-2"/>
                <w:sz w:val="20"/>
                <w:szCs w:val="20"/>
                <w:lang w:eastAsia="ru-RU"/>
              </w:rPr>
              <w:t>новостройках (за счет сокращения площади озеленения)</w:t>
            </w:r>
          </w:p>
        </w:tc>
        <w:tc>
          <w:tcPr>
            <w:tcW w:w="4536" w:type="dxa"/>
          </w:tcPr>
          <w:p w14:paraId="5FFC0E24"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Площадь групповой площадки для детей ясельного возраста следует принимать 7,0 м на одно место. </w:t>
            </w:r>
          </w:p>
          <w:p w14:paraId="63B75A4F"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Игровые площадки для детей дошкольного возраста допускается размещать за пределами участка дошкольных образовательных организаций общего типа. </w:t>
            </w:r>
          </w:p>
          <w:p w14:paraId="0C1083BC"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Игровые площадки размещаются на основании СанПиН 2.4.1.3049</w:t>
            </w:r>
            <w:r w:rsidRPr="007412B2">
              <w:rPr>
                <w:rFonts w:ascii="Arial" w:eastAsia="Times New Roman" w:hAnsi="Arial" w:cs="Arial"/>
                <w:sz w:val="20"/>
                <w:szCs w:val="20"/>
                <w:lang w:eastAsia="ru-RU"/>
              </w:rPr>
              <w:t xml:space="preserve"> </w:t>
            </w:r>
            <w:r w:rsidRPr="007412B2">
              <w:rPr>
                <w:rFonts w:ascii="Times New Roman" w:eastAsia="Times New Roman" w:hAnsi="Times New Roman" w:cs="Times New Roman"/>
                <w:color w:val="000000"/>
                <w:sz w:val="20"/>
                <w:szCs w:val="20"/>
                <w:lang w:eastAsia="ru-RU"/>
              </w:rPr>
              <w:t xml:space="preserve">Санитарно-эпидемиологические требования к устройству, содержанию и организации режима работы дошкольных образовательных организаций, допускается их размещение на эксплуатируемой кровле с учетом СП 17.13330.2017 Кровли. Актуализированная редакция СНиП II-26-76 </w:t>
            </w:r>
          </w:p>
        </w:tc>
      </w:tr>
      <w:tr w:rsidR="007412B2" w:rsidRPr="007412B2" w14:paraId="2C1D65DD" w14:textId="77777777" w:rsidTr="007412B2">
        <w:tc>
          <w:tcPr>
            <w:tcW w:w="2093" w:type="dxa"/>
          </w:tcPr>
          <w:p w14:paraId="72410AC9"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Крытые бассейны для дошкольников</w:t>
            </w:r>
          </w:p>
        </w:tc>
        <w:tc>
          <w:tcPr>
            <w:tcW w:w="1134" w:type="dxa"/>
          </w:tcPr>
          <w:p w14:paraId="4447C21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0FEEF7E8"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5DA92E2F" w14:textId="77777777" w:rsidR="007412B2" w:rsidRPr="007412B2" w:rsidRDefault="007412B2" w:rsidP="007412B2">
            <w:pPr>
              <w:widowControl w:val="0"/>
              <w:overflowPunct w:val="0"/>
              <w:autoSpaceDE w:val="0"/>
              <w:autoSpaceDN w:val="0"/>
              <w:adjustRightInd w:val="0"/>
              <w:spacing w:after="0" w:line="240" w:lineRule="auto"/>
              <w:ind w:right="61"/>
              <w:rPr>
                <w:rFonts w:ascii="Times New Roman" w:eastAsia="Times New Roman" w:hAnsi="Times New Roman" w:cs="Times New Roman"/>
                <w:strike/>
                <w:color w:val="000000"/>
                <w:sz w:val="20"/>
                <w:szCs w:val="20"/>
                <w:lang w:eastAsia="ru-RU"/>
              </w:rPr>
            </w:pPr>
          </w:p>
        </w:tc>
        <w:tc>
          <w:tcPr>
            <w:tcW w:w="4536" w:type="dxa"/>
          </w:tcPr>
          <w:p w14:paraId="3E5DB60A"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strike/>
                <w:color w:val="000000"/>
                <w:sz w:val="20"/>
                <w:szCs w:val="20"/>
                <w:lang w:eastAsia="ru-RU"/>
              </w:rPr>
            </w:pPr>
          </w:p>
        </w:tc>
      </w:tr>
      <w:tr w:rsidR="007412B2" w:rsidRPr="007412B2" w14:paraId="50E26878" w14:textId="77777777" w:rsidTr="007412B2">
        <w:tc>
          <w:tcPr>
            <w:tcW w:w="2093" w:type="dxa"/>
          </w:tcPr>
          <w:p w14:paraId="7ED9AD04" w14:textId="77777777" w:rsidR="007412B2" w:rsidRPr="007412B2" w:rsidRDefault="007412B2" w:rsidP="007412B2">
            <w:pPr>
              <w:widowControl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Общеобразовательные</w:t>
            </w:r>
          </w:p>
          <w:p w14:paraId="7FCF7B91" w14:textId="77777777" w:rsidR="007412B2" w:rsidRPr="007412B2" w:rsidRDefault="007412B2" w:rsidP="007412B2">
            <w:pPr>
              <w:widowControl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организации</w:t>
            </w:r>
          </w:p>
        </w:tc>
        <w:tc>
          <w:tcPr>
            <w:tcW w:w="1134" w:type="dxa"/>
          </w:tcPr>
          <w:p w14:paraId="55C47976" w14:textId="77777777" w:rsidR="007412B2" w:rsidRPr="007412B2" w:rsidRDefault="007412B2" w:rsidP="007412B2">
            <w:pPr>
              <w:widowControl w:val="0"/>
              <w:spacing w:after="0" w:line="240" w:lineRule="auto"/>
              <w:ind w:left="-108" w:right="-10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z w:val="20"/>
                <w:szCs w:val="20"/>
                <w:lang w:eastAsia="ru-RU"/>
              </w:rPr>
              <w:cr/>
            </w:r>
          </w:p>
          <w:p w14:paraId="6D74939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2C4EB4AA"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Следует принимать с учетом 100%-</w:t>
            </w:r>
            <w:proofErr w:type="spellStart"/>
            <w:r w:rsidRPr="007412B2">
              <w:rPr>
                <w:rFonts w:ascii="Times New Roman" w:eastAsia="Times New Roman" w:hAnsi="Times New Roman" w:cs="Times New Roman"/>
                <w:color w:val="000000"/>
                <w:sz w:val="20"/>
                <w:szCs w:val="20"/>
                <w:lang w:eastAsia="ru-RU"/>
              </w:rPr>
              <w:t>ного</w:t>
            </w:r>
            <w:proofErr w:type="spellEnd"/>
            <w:r w:rsidRPr="007412B2">
              <w:rPr>
                <w:rFonts w:ascii="Times New Roman" w:eastAsia="Times New Roman" w:hAnsi="Times New Roman" w:cs="Times New Roman"/>
                <w:color w:val="000000"/>
                <w:sz w:val="20"/>
                <w:szCs w:val="20"/>
                <w:lang w:eastAsia="ru-RU"/>
              </w:rPr>
              <w:t xml:space="preserve"> охвата детей </w:t>
            </w:r>
          </w:p>
          <w:p w14:paraId="6275A935"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начальным общим и основным общим образованием (I-IX классы) и до 75% детей</w:t>
            </w:r>
          </w:p>
          <w:p w14:paraId="56E95315"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средним общим образованием (X-XI классы) при обучении в одну смену.</w:t>
            </w:r>
          </w:p>
          <w:p w14:paraId="50253DFF"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w:t>
            </w:r>
            <w:r w:rsidRPr="007412B2">
              <w:rPr>
                <w:rFonts w:ascii="Arial" w:eastAsia="Times New Roman" w:hAnsi="Arial" w:cs="Arial"/>
                <w:sz w:val="20"/>
                <w:szCs w:val="20"/>
                <w:lang w:eastAsia="ru-RU"/>
              </w:rPr>
              <w:t xml:space="preserve"> </w:t>
            </w:r>
            <w:r w:rsidRPr="007412B2">
              <w:rPr>
                <w:rFonts w:ascii="Times New Roman" w:eastAsia="Times New Roman" w:hAnsi="Times New Roman" w:cs="Times New Roman"/>
                <w:color w:val="000000"/>
                <w:sz w:val="20"/>
                <w:szCs w:val="20"/>
                <w:lang w:eastAsia="ru-RU"/>
              </w:rPr>
              <w:t xml:space="preserve">населенных пунктах  новостройках необходимо принимать не менее 180 мест на 1 тыс. </w:t>
            </w:r>
          </w:p>
        </w:tc>
        <w:tc>
          <w:tcPr>
            <w:tcW w:w="3827" w:type="dxa"/>
          </w:tcPr>
          <w:p w14:paraId="3FC832A8"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вместимости, мест:</w:t>
            </w:r>
          </w:p>
          <w:p w14:paraId="7E4C3AC2"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40 - 400 – 55; </w:t>
            </w:r>
          </w:p>
          <w:p w14:paraId="4D771B9D"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400 - 500 – 65;</w:t>
            </w:r>
          </w:p>
          <w:p w14:paraId="6D6B28AE"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500 - 600 – 55;</w:t>
            </w:r>
          </w:p>
          <w:p w14:paraId="43048276"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600 - 800 – 45;</w:t>
            </w:r>
          </w:p>
          <w:p w14:paraId="1F0DCE66"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800 -1100 – 36;</w:t>
            </w:r>
          </w:p>
          <w:p w14:paraId="6FB3D740"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1100 - 1500 – 23; </w:t>
            </w:r>
          </w:p>
          <w:p w14:paraId="615594EE"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1500 - 2000 – 18;</w:t>
            </w:r>
          </w:p>
          <w:p w14:paraId="2B3F50D8" w14:textId="77777777" w:rsidR="007412B2" w:rsidRPr="007412B2" w:rsidRDefault="007412B2" w:rsidP="007412B2">
            <w:pPr>
              <w:widowControl w:val="0"/>
              <w:spacing w:after="0" w:line="240" w:lineRule="auto"/>
              <w:ind w:left="28"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свыше 2000 – 16;</w:t>
            </w:r>
          </w:p>
        </w:tc>
        <w:tc>
          <w:tcPr>
            <w:tcW w:w="4536" w:type="dxa"/>
          </w:tcPr>
          <w:p w14:paraId="370D34E7"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pacing w:val="-3"/>
                <w:sz w:val="20"/>
                <w:szCs w:val="20"/>
                <w:lang w:eastAsia="ru-RU"/>
              </w:rPr>
            </w:pPr>
            <w:r w:rsidRPr="007412B2">
              <w:rPr>
                <w:rFonts w:ascii="Times New Roman" w:eastAsia="Times New Roman" w:hAnsi="Times New Roman" w:cs="Times New Roman"/>
                <w:color w:val="000000"/>
                <w:spacing w:val="-3"/>
                <w:sz w:val="20"/>
                <w:szCs w:val="20"/>
                <w:lang w:eastAsia="ru-RU"/>
              </w:rPr>
              <w:t xml:space="preserve">Уровень охвата школьников </w:t>
            </w:r>
            <w:r w:rsidRPr="007412B2">
              <w:rPr>
                <w:rFonts w:ascii="Times New Roman" w:eastAsia="Times New Roman" w:hAnsi="Times New Roman" w:cs="Times New Roman"/>
                <w:color w:val="000000"/>
                <w:spacing w:val="-3"/>
                <w:sz w:val="20"/>
                <w:szCs w:val="20"/>
                <w:lang w:val="en-US" w:eastAsia="ru-RU"/>
              </w:rPr>
              <w:t>I</w:t>
            </w:r>
            <w:r w:rsidRPr="007412B2">
              <w:rPr>
                <w:rFonts w:ascii="Times New Roman" w:eastAsia="Times New Roman" w:hAnsi="Times New Roman" w:cs="Times New Roman"/>
                <w:color w:val="000000"/>
                <w:spacing w:val="-3"/>
                <w:sz w:val="20"/>
                <w:szCs w:val="20"/>
                <w:lang w:eastAsia="ru-RU"/>
              </w:rPr>
              <w:t>-ХI классов – 100 процентов</w:t>
            </w:r>
          </w:p>
          <w:p w14:paraId="10B351DF"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Спортивная зона школы может </w:t>
            </w:r>
            <w:r w:rsidRPr="007412B2">
              <w:rPr>
                <w:rFonts w:ascii="Times New Roman" w:eastAsia="Times New Roman" w:hAnsi="Times New Roman" w:cs="Times New Roman"/>
                <w:color w:val="000000"/>
                <w:spacing w:val="-6"/>
                <w:sz w:val="20"/>
                <w:szCs w:val="20"/>
                <w:lang w:eastAsia="ru-RU"/>
              </w:rPr>
              <w:t>быть объединена с физкультурно-</w:t>
            </w:r>
            <w:r w:rsidRPr="007412B2">
              <w:rPr>
                <w:rFonts w:ascii="Times New Roman" w:eastAsia="Times New Roman" w:hAnsi="Times New Roman" w:cs="Times New Roman"/>
                <w:color w:val="000000"/>
                <w:sz w:val="20"/>
                <w:szCs w:val="20"/>
                <w:lang w:eastAsia="ru-RU"/>
              </w:rPr>
              <w:t>оздоровительным комплексом жилого образования.</w:t>
            </w:r>
          </w:p>
          <w:p w14:paraId="4A588438"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Нормативы удельных показателей общей площади зданий об</w:t>
            </w:r>
            <w:r w:rsidRPr="007412B2">
              <w:rPr>
                <w:rFonts w:ascii="Times New Roman" w:eastAsia="Times New Roman" w:hAnsi="Times New Roman" w:cs="Times New Roman"/>
                <w:color w:val="000000"/>
                <w:spacing w:val="-4"/>
                <w:sz w:val="20"/>
                <w:szCs w:val="20"/>
                <w:lang w:eastAsia="ru-RU"/>
              </w:rPr>
              <w:t>щеобразовательных учреждений:</w:t>
            </w:r>
          </w:p>
          <w:p w14:paraId="40D538A0"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Размеры земельных участков общеобразовательных организаций могут быть:</w:t>
            </w:r>
          </w:p>
          <w:p w14:paraId="4EEA3BA0"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уменьшены до 40% в условиях реконструкции, </w:t>
            </w:r>
            <w:r w:rsidRPr="007412B2">
              <w:rPr>
                <w:rFonts w:ascii="Times New Roman" w:eastAsia="Times New Roman" w:hAnsi="Times New Roman" w:cs="Times New Roman"/>
                <w:color w:val="000000"/>
                <w:sz w:val="20"/>
                <w:szCs w:val="20"/>
                <w:lang w:eastAsia="ru-RU"/>
              </w:rPr>
              <w:lastRenderedPageBreak/>
              <w:t>а также плотной городской застройки;</w:t>
            </w:r>
          </w:p>
          <w:p w14:paraId="0AFE3960"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увеличены на 30% - в сельских поселениях, если для организации </w:t>
            </w:r>
            <w:proofErr w:type="spellStart"/>
            <w:r w:rsidRPr="007412B2">
              <w:rPr>
                <w:rFonts w:ascii="Times New Roman" w:eastAsia="Times New Roman" w:hAnsi="Times New Roman" w:cs="Times New Roman"/>
                <w:color w:val="000000"/>
                <w:sz w:val="20"/>
                <w:szCs w:val="20"/>
                <w:lang w:eastAsia="ru-RU"/>
              </w:rPr>
              <w:t>учебноопытной</w:t>
            </w:r>
            <w:proofErr w:type="spellEnd"/>
            <w:r w:rsidRPr="007412B2">
              <w:rPr>
                <w:rFonts w:ascii="Times New Roman" w:eastAsia="Times New Roman" w:hAnsi="Times New Roman" w:cs="Times New Roman"/>
                <w:color w:val="000000"/>
                <w:sz w:val="20"/>
                <w:szCs w:val="20"/>
                <w:lang w:eastAsia="ru-RU"/>
              </w:rPr>
              <w:t xml:space="preserve"> работы не предусмотрены специальные участки.</w:t>
            </w:r>
          </w:p>
          <w:p w14:paraId="55EBDFF4"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Спортивная зона школы может быть объединена с физкультурно-спортивным комплексом района.</w:t>
            </w:r>
          </w:p>
          <w:p w14:paraId="54FB89CD"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Спортивная зона общеобразовательной организации может быть объединена с физкультурно-спортивным комплексом района. Зона отдыха, учебно-опытная зона, игровые площадки (при наличии в составе организации дошкольных групп) могут быть расположены на эксплуатируемой кровле в зданиях общеобразовательных организаций при обеспечении требований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СП 17.13330.2017 Кровли. Актуализированная редакция СНиП II-26-76 </w:t>
            </w:r>
          </w:p>
        </w:tc>
      </w:tr>
      <w:tr w:rsidR="007412B2" w:rsidRPr="007412B2" w14:paraId="7AC8A90D" w14:textId="77777777" w:rsidTr="007412B2">
        <w:tc>
          <w:tcPr>
            <w:tcW w:w="2093" w:type="dxa"/>
          </w:tcPr>
          <w:p w14:paraId="18CEAC1F" w14:textId="77777777" w:rsidR="007412B2" w:rsidRPr="007412B2" w:rsidRDefault="007412B2" w:rsidP="007412B2">
            <w:pPr>
              <w:widowControl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Общеобразовательные</w:t>
            </w:r>
          </w:p>
          <w:p w14:paraId="4BADE3A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организации, имеющие интернат</w:t>
            </w:r>
          </w:p>
        </w:tc>
        <w:tc>
          <w:tcPr>
            <w:tcW w:w="1134" w:type="dxa"/>
          </w:tcPr>
          <w:p w14:paraId="69032E9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учащиеся</w:t>
            </w:r>
          </w:p>
        </w:tc>
        <w:tc>
          <w:tcPr>
            <w:tcW w:w="3544" w:type="dxa"/>
          </w:tcPr>
          <w:p w14:paraId="3A1F6E8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62DF63A4"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вместимости:</w:t>
            </w:r>
          </w:p>
          <w:p w14:paraId="2EFE726E"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200-300 мест – 70; </w:t>
            </w:r>
          </w:p>
          <w:p w14:paraId="7278B65B"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300-500 мест – 65;</w:t>
            </w:r>
          </w:p>
          <w:p w14:paraId="1BF8BD71"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 и более мест – 45; </w:t>
            </w:r>
          </w:p>
        </w:tc>
        <w:tc>
          <w:tcPr>
            <w:tcW w:w="4536" w:type="dxa"/>
          </w:tcPr>
          <w:p w14:paraId="30885F9C"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При размещении на земельном участке общеобразовательной организации здания интерната (спального кор</w:t>
            </w:r>
            <w:r w:rsidRPr="007412B2">
              <w:rPr>
                <w:rFonts w:ascii="Times New Roman" w:eastAsia="Times New Roman" w:hAnsi="Times New Roman" w:cs="Times New Roman"/>
                <w:color w:val="000000"/>
                <w:spacing w:val="-3"/>
                <w:sz w:val="20"/>
                <w:szCs w:val="20"/>
                <w:lang w:eastAsia="ru-RU"/>
              </w:rPr>
              <w:t>пуса) площадь земель</w:t>
            </w:r>
            <w:r w:rsidRPr="007412B2">
              <w:rPr>
                <w:rFonts w:ascii="Times New Roman" w:eastAsia="Times New Roman" w:hAnsi="Times New Roman" w:cs="Times New Roman"/>
                <w:color w:val="000000"/>
                <w:spacing w:val="-2"/>
                <w:sz w:val="20"/>
                <w:szCs w:val="20"/>
                <w:lang w:eastAsia="ru-RU"/>
              </w:rPr>
              <w:t xml:space="preserve">ного участка следует увеличить на 200 </w:t>
            </w:r>
            <w:proofErr w:type="spellStart"/>
            <w:r w:rsidRPr="007412B2">
              <w:rPr>
                <w:rFonts w:ascii="Times New Roman" w:eastAsia="Times New Roman" w:hAnsi="Times New Roman" w:cs="Times New Roman"/>
                <w:color w:val="000000"/>
                <w:spacing w:val="-2"/>
                <w:sz w:val="20"/>
                <w:szCs w:val="20"/>
                <w:lang w:eastAsia="ru-RU"/>
              </w:rPr>
              <w:t>кв.м</w:t>
            </w:r>
            <w:proofErr w:type="spellEnd"/>
            <w:r w:rsidRPr="007412B2">
              <w:rPr>
                <w:rFonts w:ascii="Times New Roman" w:eastAsia="Times New Roman" w:hAnsi="Times New Roman" w:cs="Times New Roman"/>
                <w:color w:val="000000"/>
                <w:spacing w:val="-2"/>
                <w:sz w:val="20"/>
                <w:szCs w:val="20"/>
                <w:lang w:eastAsia="ru-RU"/>
              </w:rPr>
              <w:t>.</w:t>
            </w:r>
          </w:p>
        </w:tc>
      </w:tr>
      <w:tr w:rsidR="007412B2" w:rsidRPr="007412B2" w14:paraId="5EB2D86B" w14:textId="77777777" w:rsidTr="007412B2">
        <w:tc>
          <w:tcPr>
            <w:tcW w:w="2093" w:type="dxa"/>
          </w:tcPr>
          <w:p w14:paraId="7F0A5F90"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Межшкольный учебный комбинат</w:t>
            </w:r>
          </w:p>
        </w:tc>
        <w:tc>
          <w:tcPr>
            <w:tcW w:w="1134" w:type="dxa"/>
          </w:tcPr>
          <w:p w14:paraId="4C0123A7"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62C19FB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8% общего числа школьников</w:t>
            </w:r>
          </w:p>
        </w:tc>
        <w:tc>
          <w:tcPr>
            <w:tcW w:w="3827" w:type="dxa"/>
          </w:tcPr>
          <w:p w14:paraId="391A59AC" w14:textId="77777777" w:rsidR="007412B2" w:rsidRPr="007412B2" w:rsidRDefault="007412B2" w:rsidP="007412B2">
            <w:pPr>
              <w:widowControl w:val="0"/>
              <w:spacing w:after="0" w:line="240" w:lineRule="auto"/>
              <w:ind w:left="30" w:right="97" w:firstLine="14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Размеры земельных участков межшкольных учебных комбинатов рекомендуется принимать не менее 20000 кв. м., </w:t>
            </w:r>
          </w:p>
          <w:p w14:paraId="42EEFBEB" w14:textId="77777777" w:rsidR="007412B2" w:rsidRPr="007412B2" w:rsidRDefault="007412B2" w:rsidP="007412B2">
            <w:pPr>
              <w:widowControl w:val="0"/>
              <w:spacing w:after="0" w:line="240" w:lineRule="auto"/>
              <w:ind w:left="30" w:right="97" w:firstLine="14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при устройстве автополигона или </w:t>
            </w:r>
            <w:proofErr w:type="spellStart"/>
            <w:r w:rsidRPr="007412B2">
              <w:rPr>
                <w:rFonts w:ascii="Times New Roman" w:eastAsia="Times New Roman" w:hAnsi="Times New Roman" w:cs="Times New Roman"/>
                <w:color w:val="000000"/>
                <w:sz w:val="20"/>
                <w:szCs w:val="20"/>
                <w:lang w:eastAsia="ru-RU"/>
              </w:rPr>
              <w:t>трактородрома</w:t>
            </w:r>
            <w:proofErr w:type="spellEnd"/>
            <w:r w:rsidRPr="007412B2">
              <w:rPr>
                <w:rFonts w:ascii="Times New Roman" w:eastAsia="Times New Roman" w:hAnsi="Times New Roman" w:cs="Times New Roman"/>
                <w:color w:val="000000"/>
                <w:sz w:val="20"/>
                <w:szCs w:val="20"/>
                <w:lang w:eastAsia="ru-RU"/>
              </w:rPr>
              <w:t xml:space="preserve"> – 20000  кв. м.</w:t>
            </w:r>
          </w:p>
        </w:tc>
        <w:tc>
          <w:tcPr>
            <w:tcW w:w="4536" w:type="dxa"/>
          </w:tcPr>
          <w:p w14:paraId="65433771" w14:textId="77777777" w:rsidR="007412B2" w:rsidRPr="007412B2" w:rsidRDefault="007412B2" w:rsidP="007412B2">
            <w:pPr>
              <w:widowControl w:val="0"/>
              <w:spacing w:after="0" w:line="240" w:lineRule="auto"/>
              <w:ind w:right="57" w:firstLine="176"/>
              <w:jc w:val="both"/>
              <w:rPr>
                <w:rFonts w:ascii="Times New Roman" w:eastAsia="Times New Roman" w:hAnsi="Times New Roman" w:cs="Times New Roman"/>
                <w:color w:val="000000"/>
                <w:spacing w:val="-2"/>
                <w:sz w:val="20"/>
                <w:szCs w:val="20"/>
                <w:lang w:eastAsia="ru-RU"/>
              </w:rPr>
            </w:pPr>
            <w:proofErr w:type="spellStart"/>
            <w:r w:rsidRPr="007412B2">
              <w:rPr>
                <w:rFonts w:ascii="Times New Roman" w:eastAsia="Times New Roman" w:hAnsi="Times New Roman" w:cs="Times New Roman"/>
                <w:color w:val="000000"/>
                <w:sz w:val="20"/>
                <w:szCs w:val="20"/>
                <w:lang w:eastAsia="ru-RU"/>
              </w:rPr>
              <w:t>Автотрактородром</w:t>
            </w:r>
            <w:proofErr w:type="spellEnd"/>
            <w:r w:rsidRPr="007412B2">
              <w:rPr>
                <w:rFonts w:ascii="Times New Roman" w:eastAsia="Times New Roman" w:hAnsi="Times New Roman" w:cs="Times New Roman"/>
                <w:color w:val="000000"/>
                <w:sz w:val="20"/>
                <w:szCs w:val="20"/>
                <w:lang w:eastAsia="ru-RU"/>
              </w:rPr>
              <w:t xml:space="preserve"> следует размещать вне селитебной территории</w:t>
            </w:r>
          </w:p>
        </w:tc>
      </w:tr>
      <w:tr w:rsidR="007412B2" w:rsidRPr="007412B2" w14:paraId="7427D913" w14:textId="77777777" w:rsidTr="007412B2">
        <w:tc>
          <w:tcPr>
            <w:tcW w:w="2093" w:type="dxa"/>
          </w:tcPr>
          <w:p w14:paraId="0E25701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Внешкольные учреждения </w:t>
            </w:r>
          </w:p>
        </w:tc>
        <w:tc>
          <w:tcPr>
            <w:tcW w:w="1134" w:type="dxa"/>
          </w:tcPr>
          <w:p w14:paraId="4D4904EE"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054F069D"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10% общего числа школьников, в том числе по видам зданий: </w:t>
            </w:r>
          </w:p>
          <w:p w14:paraId="43BD7AF1"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Дворец (Дом) творчества школьников - 3,3%; </w:t>
            </w:r>
          </w:p>
          <w:p w14:paraId="57225B72"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 xml:space="preserve">станция юных техников - 0,9%; </w:t>
            </w:r>
          </w:p>
          <w:p w14:paraId="5C1B13D5"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станция юных натуралистов - 0,4%;</w:t>
            </w:r>
          </w:p>
          <w:p w14:paraId="15D4B00B"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станция юных туристов - 0,4%; </w:t>
            </w:r>
          </w:p>
          <w:p w14:paraId="1B724B6C"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детско- юношеская спортивная школа - 2,3%; </w:t>
            </w:r>
          </w:p>
          <w:p w14:paraId="0AC43545"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детская школа искусств (музыкальная, художественная, хореографическая) - 2,7%</w:t>
            </w:r>
          </w:p>
        </w:tc>
        <w:tc>
          <w:tcPr>
            <w:tcW w:w="3827" w:type="dxa"/>
          </w:tcPr>
          <w:p w14:paraId="243C5309"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По заданию на проектирование</w:t>
            </w:r>
          </w:p>
        </w:tc>
        <w:tc>
          <w:tcPr>
            <w:tcW w:w="4536" w:type="dxa"/>
          </w:tcPr>
          <w:p w14:paraId="394A583C"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p>
        </w:tc>
      </w:tr>
      <w:tr w:rsidR="007412B2" w:rsidRPr="007412B2" w14:paraId="5C44FBCE" w14:textId="77777777" w:rsidTr="007412B2">
        <w:tc>
          <w:tcPr>
            <w:tcW w:w="2093" w:type="dxa"/>
          </w:tcPr>
          <w:p w14:paraId="37BFA19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Профессиональные образовательные организации</w:t>
            </w:r>
          </w:p>
        </w:tc>
        <w:tc>
          <w:tcPr>
            <w:tcW w:w="1134" w:type="dxa"/>
          </w:tcPr>
          <w:p w14:paraId="4DA7091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3544" w:type="dxa"/>
          </w:tcPr>
          <w:p w14:paraId="1C141B56" w14:textId="77777777" w:rsidR="007412B2" w:rsidRPr="007412B2" w:rsidRDefault="007412B2" w:rsidP="007412B2">
            <w:pPr>
              <w:widowControl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 с учетом населения города-центра и других населенных пунктах  в зоне его влияния</w:t>
            </w:r>
          </w:p>
        </w:tc>
        <w:tc>
          <w:tcPr>
            <w:tcW w:w="3827" w:type="dxa"/>
          </w:tcPr>
          <w:p w14:paraId="4A696844"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вместимости профессиональных образовательных организаций, мест:</w:t>
            </w:r>
          </w:p>
          <w:p w14:paraId="48D1D11E"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 300 – 75;</w:t>
            </w:r>
          </w:p>
          <w:p w14:paraId="345052A0"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300-900 – 50-65; </w:t>
            </w:r>
          </w:p>
          <w:p w14:paraId="087E9F17" w14:textId="77777777" w:rsidR="007412B2" w:rsidRPr="007412B2" w:rsidRDefault="007412B2" w:rsidP="007412B2">
            <w:pPr>
              <w:widowControl w:val="0"/>
              <w:spacing w:after="0" w:line="240" w:lineRule="auto"/>
              <w:ind w:left="30" w:right="9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900-1600 – 30-40;</w:t>
            </w:r>
          </w:p>
        </w:tc>
        <w:tc>
          <w:tcPr>
            <w:tcW w:w="4536" w:type="dxa"/>
          </w:tcPr>
          <w:p w14:paraId="7CA9FC76"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Размеры земельных участков могут быть уменьшены: </w:t>
            </w:r>
          </w:p>
          <w:p w14:paraId="2047232B"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на 50% в условиях реконструкции, на 30% - для профессиональных образовательных организаций гуманитарного профиля; увеличены на 50% - для профессиональных образовательных организаций сельскохозяйственного профиля, размещаемых в сельских населенных пунктах .</w:t>
            </w:r>
          </w:p>
          <w:p w14:paraId="641CFC77"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При кооперировании общеобразовательных и профессиональных образовательных организаций и создании учебных комбинатов размеры земельных участков рекомендуется уменьшать в зависимости от вместимости учебных комбинатов, учащихся: </w:t>
            </w:r>
          </w:p>
          <w:p w14:paraId="470E44E3"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1500-2000 на 10%;</w:t>
            </w:r>
          </w:p>
          <w:p w14:paraId="09758246"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2000-3000 на 20%;</w:t>
            </w:r>
          </w:p>
          <w:p w14:paraId="7C1367AE"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свыше 3000 на 30%.</w:t>
            </w:r>
          </w:p>
          <w:p w14:paraId="0F7D7D84"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Размеры жилой зоны, учебных и вспомогательных хозяйств, полигонов и </w:t>
            </w:r>
            <w:proofErr w:type="spellStart"/>
            <w:r w:rsidRPr="007412B2">
              <w:rPr>
                <w:rFonts w:ascii="Times New Roman" w:eastAsia="Times New Roman" w:hAnsi="Times New Roman" w:cs="Times New Roman"/>
                <w:color w:val="000000"/>
                <w:sz w:val="20"/>
                <w:szCs w:val="20"/>
                <w:lang w:eastAsia="ru-RU"/>
              </w:rPr>
              <w:t>автотрактородромов</w:t>
            </w:r>
            <w:proofErr w:type="spellEnd"/>
            <w:r w:rsidRPr="007412B2">
              <w:rPr>
                <w:rFonts w:ascii="Times New Roman" w:eastAsia="Times New Roman" w:hAnsi="Times New Roman" w:cs="Times New Roman"/>
                <w:color w:val="000000"/>
                <w:sz w:val="20"/>
                <w:szCs w:val="20"/>
                <w:lang w:eastAsia="ru-RU"/>
              </w:rPr>
              <w:t xml:space="preserve"> в указанные размеры не входят</w:t>
            </w:r>
          </w:p>
        </w:tc>
      </w:tr>
      <w:tr w:rsidR="007412B2" w:rsidRPr="007412B2" w14:paraId="15453AB4" w14:textId="77777777" w:rsidTr="007412B2">
        <w:tc>
          <w:tcPr>
            <w:tcW w:w="2093" w:type="dxa"/>
          </w:tcPr>
          <w:p w14:paraId="5D7CF948" w14:textId="77777777" w:rsidR="007412B2" w:rsidRPr="007412B2" w:rsidRDefault="007412B2" w:rsidP="007412B2">
            <w:pPr>
              <w:widowControl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Образовательные</w:t>
            </w:r>
          </w:p>
          <w:p w14:paraId="1E742B2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организации высшего</w:t>
            </w:r>
          </w:p>
          <w:p w14:paraId="69A7610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образования</w:t>
            </w:r>
          </w:p>
        </w:tc>
        <w:tc>
          <w:tcPr>
            <w:tcW w:w="1134" w:type="dxa"/>
          </w:tcPr>
          <w:p w14:paraId="554189A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студенты</w:t>
            </w:r>
          </w:p>
        </w:tc>
        <w:tc>
          <w:tcPr>
            <w:tcW w:w="3544" w:type="dxa"/>
          </w:tcPr>
          <w:p w14:paraId="4E49C1A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По заданию на проектирование </w:t>
            </w:r>
          </w:p>
        </w:tc>
        <w:tc>
          <w:tcPr>
            <w:tcW w:w="3827" w:type="dxa"/>
          </w:tcPr>
          <w:p w14:paraId="7E96E72D"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pacing w:val="-8"/>
                <w:sz w:val="20"/>
                <w:szCs w:val="20"/>
                <w:lang w:eastAsia="ru-RU"/>
              </w:rPr>
            </w:pPr>
            <w:r w:rsidRPr="007412B2">
              <w:rPr>
                <w:rFonts w:ascii="Times New Roman" w:eastAsia="Times New Roman" w:hAnsi="Times New Roman" w:cs="Times New Roman"/>
                <w:color w:val="000000"/>
                <w:sz w:val="20"/>
                <w:szCs w:val="20"/>
                <w:lang w:eastAsia="ru-RU"/>
              </w:rPr>
              <w:t>Зоны образовательных организаций высшего образования</w:t>
            </w:r>
            <w:r w:rsidRPr="007412B2">
              <w:rPr>
                <w:rFonts w:ascii="Times New Roman" w:eastAsia="Times New Roman" w:hAnsi="Times New Roman" w:cs="Times New Roman"/>
                <w:color w:val="000000"/>
                <w:spacing w:val="-8"/>
                <w:sz w:val="20"/>
                <w:szCs w:val="20"/>
                <w:lang w:eastAsia="ru-RU"/>
              </w:rPr>
              <w:t xml:space="preserve"> (учебная зона), на 1 тысячу студентов 10000000 </w:t>
            </w:r>
            <w:proofErr w:type="spellStart"/>
            <w:r w:rsidRPr="007412B2">
              <w:rPr>
                <w:rFonts w:ascii="Times New Roman" w:eastAsia="Times New Roman" w:hAnsi="Times New Roman" w:cs="Times New Roman"/>
                <w:color w:val="000000"/>
                <w:spacing w:val="-8"/>
                <w:sz w:val="20"/>
                <w:szCs w:val="20"/>
                <w:lang w:eastAsia="ru-RU"/>
              </w:rPr>
              <w:t>кв.м</w:t>
            </w:r>
            <w:proofErr w:type="spellEnd"/>
            <w:r w:rsidRPr="007412B2">
              <w:rPr>
                <w:rFonts w:ascii="Times New Roman" w:eastAsia="Times New Roman" w:hAnsi="Times New Roman" w:cs="Times New Roman"/>
                <w:color w:val="000000"/>
                <w:spacing w:val="-8"/>
                <w:sz w:val="20"/>
                <w:szCs w:val="20"/>
                <w:lang w:eastAsia="ru-RU"/>
              </w:rPr>
              <w:t>.:</w:t>
            </w:r>
          </w:p>
          <w:p w14:paraId="7E2F9C6F"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университеты, технические образовательные организации высшего образования – 4-7;</w:t>
            </w:r>
          </w:p>
          <w:p w14:paraId="03914E88"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3"/>
                <w:sz w:val="20"/>
                <w:szCs w:val="20"/>
                <w:lang w:eastAsia="ru-RU"/>
              </w:rPr>
              <w:t>сельскохозяйственные –</w:t>
            </w:r>
            <w:r w:rsidRPr="007412B2">
              <w:rPr>
                <w:rFonts w:ascii="Times New Roman" w:eastAsia="Times New Roman" w:hAnsi="Times New Roman" w:cs="Times New Roman"/>
                <w:color w:val="000000"/>
                <w:sz w:val="20"/>
                <w:szCs w:val="20"/>
                <w:lang w:eastAsia="ru-RU"/>
              </w:rPr>
              <w:t xml:space="preserve"> 5-7;</w:t>
            </w:r>
          </w:p>
          <w:p w14:paraId="787E62C9"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медицинские, фармацевтические – 3-5;</w:t>
            </w:r>
          </w:p>
          <w:p w14:paraId="23A0BFBE"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экономические, педагогические, культуры, искусства, архитектуры – 2-4;</w:t>
            </w:r>
          </w:p>
          <w:p w14:paraId="68E8A646"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институты повышения квалификации и заочные вузы и образовательные организации высшего образования с заочной формой обучения – соответственно профилю с коэффициентом 0,5;</w:t>
            </w:r>
          </w:p>
          <w:p w14:paraId="403FCBDB"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специализированная зона – по заданию на проектирование; спортивная зона – 1-2; </w:t>
            </w:r>
          </w:p>
          <w:p w14:paraId="6A7C7722"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зона студенческих общежитий – 1,5-3;</w:t>
            </w:r>
          </w:p>
          <w:p w14:paraId="43F346BE"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высшего образования в области физической культуры и спорта –  проектируются по заданию на проектирование</w:t>
            </w:r>
          </w:p>
        </w:tc>
        <w:tc>
          <w:tcPr>
            <w:tcW w:w="4536" w:type="dxa"/>
          </w:tcPr>
          <w:p w14:paraId="66EDB65F"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Размер земельного участка вуза может быть уменьшен на 40% в условиях реконструкции.</w:t>
            </w:r>
          </w:p>
          <w:p w14:paraId="487A4210"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кооперированном размещении нескольких вузов на одном участке суммарную территорию земельных участков образовательных организаций рекомендуется сокращать на 20%</w:t>
            </w:r>
          </w:p>
        </w:tc>
      </w:tr>
      <w:tr w:rsidR="007412B2" w:rsidRPr="007412B2" w14:paraId="7331E676" w14:textId="77777777" w:rsidTr="007412B2">
        <w:tc>
          <w:tcPr>
            <w:tcW w:w="15134" w:type="dxa"/>
            <w:gridSpan w:val="5"/>
          </w:tcPr>
          <w:p w14:paraId="1BE9CB88" w14:textId="77777777" w:rsidR="007412B2" w:rsidRPr="007412B2" w:rsidRDefault="007412B2" w:rsidP="007412B2">
            <w:pPr>
              <w:widowControl w:val="0"/>
              <w:spacing w:after="0" w:line="240" w:lineRule="auto"/>
              <w:ind w:right="57"/>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II. Медицинские организации, учреждения социального обеспечения, спортивные и физкультурно-оздоровительные сооружения</w:t>
            </w:r>
          </w:p>
        </w:tc>
      </w:tr>
      <w:tr w:rsidR="007412B2" w:rsidRPr="007412B2" w14:paraId="6536585A" w14:textId="77777777" w:rsidTr="007412B2">
        <w:tc>
          <w:tcPr>
            <w:tcW w:w="15134" w:type="dxa"/>
            <w:gridSpan w:val="5"/>
          </w:tcPr>
          <w:p w14:paraId="5C6336B3"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 Дома-интернаты</w:t>
            </w:r>
          </w:p>
        </w:tc>
      </w:tr>
      <w:tr w:rsidR="007412B2" w:rsidRPr="007412B2" w14:paraId="29B75258" w14:textId="77777777" w:rsidTr="007412B2">
        <w:tc>
          <w:tcPr>
            <w:tcW w:w="2093" w:type="dxa"/>
          </w:tcPr>
          <w:p w14:paraId="70E8610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Дома-интернаты для</w:t>
            </w:r>
          </w:p>
          <w:p w14:paraId="1DDFAF8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престарелых,</w:t>
            </w:r>
          </w:p>
          <w:p w14:paraId="295C868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ветеранов труда и войны, организуемые</w:t>
            </w:r>
          </w:p>
          <w:p w14:paraId="5DA10E3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производственными</w:t>
            </w:r>
          </w:p>
          <w:p w14:paraId="06ABC19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объединениями</w:t>
            </w:r>
          </w:p>
          <w:p w14:paraId="062E23EF" w14:textId="77777777" w:rsidR="007412B2" w:rsidRPr="007412B2" w:rsidRDefault="007412B2" w:rsidP="007412B2">
            <w:pPr>
              <w:autoSpaceDE w:val="0"/>
              <w:autoSpaceDN w:val="0"/>
              <w:adjustRightInd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(предприятиями), платные пансионаты (с 60 лет)</w:t>
            </w:r>
          </w:p>
        </w:tc>
        <w:tc>
          <w:tcPr>
            <w:tcW w:w="1134" w:type="dxa"/>
          </w:tcPr>
          <w:p w14:paraId="3325412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место </w:t>
            </w:r>
          </w:p>
        </w:tc>
        <w:tc>
          <w:tcPr>
            <w:tcW w:w="3544" w:type="dxa"/>
          </w:tcPr>
          <w:p w14:paraId="3741008F"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3"/>
                <w:sz w:val="20"/>
                <w:szCs w:val="20"/>
                <w:lang w:eastAsia="ru-RU"/>
              </w:rPr>
            </w:pPr>
            <w:r w:rsidRPr="007412B2">
              <w:rPr>
                <w:rFonts w:ascii="Times New Roman" w:eastAsia="Times New Roman" w:hAnsi="Times New Roman" w:cs="Times New Roman"/>
                <w:color w:val="000000"/>
                <w:spacing w:val="-3"/>
                <w:sz w:val="20"/>
                <w:szCs w:val="20"/>
                <w:lang w:eastAsia="ru-RU"/>
              </w:rPr>
              <w:t>28</w:t>
            </w:r>
          </w:p>
        </w:tc>
        <w:tc>
          <w:tcPr>
            <w:tcW w:w="3827" w:type="dxa"/>
          </w:tcPr>
          <w:p w14:paraId="53BF38CD"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69F2FBEB"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z w:val="20"/>
                <w:szCs w:val="20"/>
                <w:lang w:eastAsia="ru-RU"/>
              </w:rPr>
              <w:t>Нормы расчета учреждений социального обеспечения следует уточнять в зависимости от социально- демографических особенностей региона</w:t>
            </w:r>
          </w:p>
        </w:tc>
      </w:tr>
      <w:tr w:rsidR="007412B2" w:rsidRPr="007412B2" w14:paraId="0F3B6A99" w14:textId="77777777" w:rsidTr="007412B2">
        <w:tc>
          <w:tcPr>
            <w:tcW w:w="2093" w:type="dxa"/>
          </w:tcPr>
          <w:p w14:paraId="78DEC9FD"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Дома-интернаты для взрослых инвалидов с физическими</w:t>
            </w:r>
          </w:p>
          <w:p w14:paraId="15F7EED1"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нарушениями с (18 лет)</w:t>
            </w:r>
          </w:p>
        </w:tc>
        <w:tc>
          <w:tcPr>
            <w:tcW w:w="1134" w:type="dxa"/>
          </w:tcPr>
          <w:p w14:paraId="63917DC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место </w:t>
            </w:r>
          </w:p>
        </w:tc>
        <w:tc>
          <w:tcPr>
            <w:tcW w:w="3544" w:type="dxa"/>
          </w:tcPr>
          <w:p w14:paraId="5F93EBF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28</w:t>
            </w:r>
          </w:p>
        </w:tc>
        <w:tc>
          <w:tcPr>
            <w:tcW w:w="3827" w:type="dxa"/>
          </w:tcPr>
          <w:p w14:paraId="48CFB83F"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63DC2319"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pacing w:val="-2"/>
                <w:sz w:val="20"/>
                <w:szCs w:val="20"/>
                <w:lang w:eastAsia="ru-RU"/>
              </w:rPr>
            </w:pPr>
          </w:p>
        </w:tc>
      </w:tr>
      <w:tr w:rsidR="007412B2" w:rsidRPr="007412B2" w14:paraId="1A699450" w14:textId="77777777" w:rsidTr="007412B2">
        <w:tc>
          <w:tcPr>
            <w:tcW w:w="2093" w:type="dxa"/>
          </w:tcPr>
          <w:p w14:paraId="7575345D"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Детские дома-</w:t>
            </w:r>
          </w:p>
          <w:p w14:paraId="2C66CA40"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интернаты, </w:t>
            </w:r>
          </w:p>
          <w:p w14:paraId="7E69B377"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 4 до 17 лет)</w:t>
            </w:r>
          </w:p>
        </w:tc>
        <w:tc>
          <w:tcPr>
            <w:tcW w:w="1134" w:type="dxa"/>
          </w:tcPr>
          <w:p w14:paraId="3816E19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место </w:t>
            </w:r>
          </w:p>
          <w:p w14:paraId="60D9B71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1B511D7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w:t>
            </w:r>
          </w:p>
        </w:tc>
        <w:tc>
          <w:tcPr>
            <w:tcW w:w="3827" w:type="dxa"/>
          </w:tcPr>
          <w:p w14:paraId="11E4DFC3"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1468FAC8"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pacing w:val="-2"/>
                <w:sz w:val="20"/>
                <w:szCs w:val="20"/>
                <w:lang w:eastAsia="ru-RU"/>
              </w:rPr>
            </w:pPr>
          </w:p>
        </w:tc>
      </w:tr>
      <w:tr w:rsidR="007412B2" w:rsidRPr="007412B2" w14:paraId="5A313699" w14:textId="77777777" w:rsidTr="007412B2">
        <w:tc>
          <w:tcPr>
            <w:tcW w:w="2093" w:type="dxa"/>
          </w:tcPr>
          <w:p w14:paraId="5F6B89BE" w14:textId="77777777" w:rsidR="007412B2" w:rsidRPr="007412B2" w:rsidRDefault="007412B2" w:rsidP="007412B2">
            <w:pPr>
              <w:autoSpaceDE w:val="0"/>
              <w:autoSpaceDN w:val="0"/>
              <w:adjustRightInd w:val="0"/>
              <w:spacing w:after="0" w:line="240" w:lineRule="auto"/>
              <w:ind w:right="-108"/>
              <w:jc w:val="both"/>
              <w:rPr>
                <w:rFonts w:ascii="Times New Roman" w:eastAsia="Times New Roman" w:hAnsi="Times New Roman" w:cs="Times New Roman"/>
                <w:color w:val="000000"/>
                <w:sz w:val="19"/>
                <w:szCs w:val="19"/>
                <w:lang w:eastAsia="ru-RU"/>
              </w:rPr>
            </w:pPr>
            <w:r w:rsidRPr="007412B2">
              <w:rPr>
                <w:rFonts w:ascii="Times New Roman" w:eastAsia="Times New Roman" w:hAnsi="Times New Roman" w:cs="Times New Roman"/>
                <w:color w:val="000000"/>
                <w:sz w:val="19"/>
                <w:szCs w:val="19"/>
                <w:lang w:eastAsia="ru-RU"/>
              </w:rPr>
              <w:t>Психоневрологические</w:t>
            </w:r>
          </w:p>
          <w:p w14:paraId="3B901F35"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интернаты, (с 18 лет)</w:t>
            </w:r>
          </w:p>
        </w:tc>
        <w:tc>
          <w:tcPr>
            <w:tcW w:w="1134" w:type="dxa"/>
          </w:tcPr>
          <w:p w14:paraId="2309FE49"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 xml:space="preserve">место </w:t>
            </w:r>
          </w:p>
        </w:tc>
        <w:tc>
          <w:tcPr>
            <w:tcW w:w="3544" w:type="dxa"/>
          </w:tcPr>
          <w:p w14:paraId="516CFBA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w:t>
            </w:r>
          </w:p>
        </w:tc>
        <w:tc>
          <w:tcPr>
            <w:tcW w:w="3827" w:type="dxa"/>
          </w:tcPr>
          <w:p w14:paraId="5D000EC9"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вместимости интернатов, мест:</w:t>
            </w:r>
          </w:p>
          <w:p w14:paraId="66442748"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 xml:space="preserve">до 200 – 125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одно место;</w:t>
            </w:r>
          </w:p>
          <w:p w14:paraId="5FA3F56F"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200 - 400 –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одно место;</w:t>
            </w:r>
          </w:p>
          <w:p w14:paraId="300B7BF7"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400 - 600 – 80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одно место</w:t>
            </w:r>
          </w:p>
        </w:tc>
        <w:tc>
          <w:tcPr>
            <w:tcW w:w="4536" w:type="dxa"/>
          </w:tcPr>
          <w:p w14:paraId="439F8800"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pacing w:val="-2"/>
                <w:sz w:val="20"/>
                <w:szCs w:val="20"/>
                <w:lang w:eastAsia="ru-RU"/>
              </w:rPr>
            </w:pPr>
          </w:p>
        </w:tc>
      </w:tr>
      <w:tr w:rsidR="007412B2" w:rsidRPr="007412B2" w14:paraId="3B79D7CE" w14:textId="77777777" w:rsidTr="007412B2">
        <w:tc>
          <w:tcPr>
            <w:tcW w:w="2093" w:type="dxa"/>
          </w:tcPr>
          <w:p w14:paraId="2D087A2D"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Специальные жилые дома и группы квартир для ветеранов войны и труда и одиноких</w:t>
            </w:r>
          </w:p>
          <w:p w14:paraId="3943EE15"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престарелых, (с 60 лет)</w:t>
            </w:r>
          </w:p>
        </w:tc>
        <w:tc>
          <w:tcPr>
            <w:tcW w:w="1134" w:type="dxa"/>
          </w:tcPr>
          <w:p w14:paraId="7E117E6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место </w:t>
            </w:r>
          </w:p>
          <w:p w14:paraId="002A5EE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7486992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60</w:t>
            </w:r>
          </w:p>
        </w:tc>
        <w:tc>
          <w:tcPr>
            <w:tcW w:w="3827" w:type="dxa"/>
          </w:tcPr>
          <w:p w14:paraId="6AAE6EF1"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вместимости интернатов, мест:</w:t>
            </w:r>
          </w:p>
          <w:p w14:paraId="40E312DB"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до 200 – 125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одно место;</w:t>
            </w:r>
          </w:p>
          <w:p w14:paraId="62572656"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200 - 400 –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одно место;</w:t>
            </w:r>
          </w:p>
          <w:p w14:paraId="446695B9"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400 - 600 – 80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одно место</w:t>
            </w:r>
          </w:p>
          <w:p w14:paraId="2E8AA3F0"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p>
        </w:tc>
        <w:tc>
          <w:tcPr>
            <w:tcW w:w="4536" w:type="dxa"/>
          </w:tcPr>
          <w:p w14:paraId="17BFFDD7"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Нормы расчета учреждений социального обеспечения следует уточнять в зависимости от социально-демографических особенностей региона</w:t>
            </w:r>
          </w:p>
        </w:tc>
      </w:tr>
      <w:tr w:rsidR="007412B2" w:rsidRPr="007412B2" w14:paraId="7337781A" w14:textId="77777777" w:rsidTr="007412B2">
        <w:tc>
          <w:tcPr>
            <w:tcW w:w="2093" w:type="dxa"/>
          </w:tcPr>
          <w:p w14:paraId="4C58C43D"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Специальные жилые дома и группы квартир для инвалидов на креслах-колясках и их семей</w:t>
            </w:r>
          </w:p>
        </w:tc>
        <w:tc>
          <w:tcPr>
            <w:tcW w:w="1134" w:type="dxa"/>
          </w:tcPr>
          <w:p w14:paraId="046D402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место </w:t>
            </w:r>
          </w:p>
          <w:p w14:paraId="6E43433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2576FC3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0,5</w:t>
            </w:r>
          </w:p>
        </w:tc>
        <w:tc>
          <w:tcPr>
            <w:tcW w:w="3827" w:type="dxa"/>
          </w:tcPr>
          <w:p w14:paraId="60B66C12"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w:t>
            </w:r>
          </w:p>
        </w:tc>
        <w:tc>
          <w:tcPr>
            <w:tcW w:w="4536" w:type="dxa"/>
          </w:tcPr>
          <w:p w14:paraId="515CE12E"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Нормы расчета учреждений социального обеспечения следует уточнять в зависимости от социально-демографических особенностей региона</w:t>
            </w:r>
          </w:p>
        </w:tc>
      </w:tr>
      <w:tr w:rsidR="007412B2" w:rsidRPr="007412B2" w14:paraId="40B6A42B" w14:textId="77777777" w:rsidTr="007412B2">
        <w:tc>
          <w:tcPr>
            <w:tcW w:w="2093" w:type="dxa"/>
          </w:tcPr>
          <w:p w14:paraId="320767D8"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Учреждения медико-</w:t>
            </w:r>
          </w:p>
          <w:p w14:paraId="6127A09C"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Социального обслуживания (хоспис, геронтологический центр, гериатрический</w:t>
            </w:r>
          </w:p>
          <w:p w14:paraId="48496407"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центр, дом</w:t>
            </w:r>
          </w:p>
          <w:p w14:paraId="428F34D6"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сестринского ухода)</w:t>
            </w:r>
          </w:p>
        </w:tc>
        <w:tc>
          <w:tcPr>
            <w:tcW w:w="1134" w:type="dxa"/>
          </w:tcPr>
          <w:p w14:paraId="0AEADCD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койка </w:t>
            </w:r>
          </w:p>
        </w:tc>
        <w:tc>
          <w:tcPr>
            <w:tcW w:w="3544" w:type="dxa"/>
          </w:tcPr>
          <w:p w14:paraId="6F2721E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 на 1000 лиц старшей</w:t>
            </w:r>
          </w:p>
          <w:p w14:paraId="4B4CC08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возрастной группы</w:t>
            </w:r>
          </w:p>
        </w:tc>
        <w:tc>
          <w:tcPr>
            <w:tcW w:w="3827" w:type="dxa"/>
          </w:tcPr>
          <w:p w14:paraId="5A82258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4DE7626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размещение в пригородной зоне</w:t>
            </w:r>
          </w:p>
        </w:tc>
      </w:tr>
      <w:tr w:rsidR="007412B2" w:rsidRPr="007412B2" w14:paraId="4FDA6DC1" w14:textId="77777777" w:rsidTr="007412B2">
        <w:tc>
          <w:tcPr>
            <w:tcW w:w="15134" w:type="dxa"/>
            <w:gridSpan w:val="5"/>
          </w:tcPr>
          <w:p w14:paraId="39C4D98B" w14:textId="77777777" w:rsidR="007412B2" w:rsidRPr="007412B2" w:rsidRDefault="007412B2" w:rsidP="007412B2">
            <w:pPr>
              <w:widowControl w:val="0"/>
              <w:spacing w:after="0" w:line="240" w:lineRule="auto"/>
              <w:ind w:right="57"/>
              <w:jc w:val="both"/>
              <w:rPr>
                <w:rFonts w:ascii="Times New Roman" w:eastAsia="Times New Roman" w:hAnsi="Times New Roman" w:cs="Times New Roman"/>
                <w:b/>
                <w:color w:val="000000"/>
                <w:spacing w:val="-2"/>
                <w:lang w:eastAsia="ru-RU"/>
              </w:rPr>
            </w:pPr>
            <w:r w:rsidRPr="007412B2">
              <w:rPr>
                <w:rFonts w:ascii="Times New Roman" w:eastAsia="Times New Roman" w:hAnsi="Times New Roman" w:cs="Times New Roman"/>
                <w:b/>
                <w:color w:val="000000"/>
                <w:lang w:eastAsia="ru-RU"/>
              </w:rPr>
              <w:t>Медицинские организации</w:t>
            </w:r>
          </w:p>
        </w:tc>
      </w:tr>
      <w:tr w:rsidR="007412B2" w:rsidRPr="007412B2" w14:paraId="505A2A32" w14:textId="77777777" w:rsidTr="007412B2">
        <w:tc>
          <w:tcPr>
            <w:tcW w:w="2093" w:type="dxa"/>
          </w:tcPr>
          <w:p w14:paraId="09B1712A"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Стационары для</w:t>
            </w:r>
          </w:p>
          <w:p w14:paraId="774F08E2"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взрослых и детей для</w:t>
            </w:r>
          </w:p>
          <w:p w14:paraId="2E14C1E2"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интенсивного лечения и кратковременного пребывания</w:t>
            </w:r>
          </w:p>
          <w:p w14:paraId="6D5ED7A3"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(многопрофильные больницы, специализированные стационары и</w:t>
            </w:r>
          </w:p>
          <w:p w14:paraId="6A836E91"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медицинские центры,</w:t>
            </w:r>
          </w:p>
          <w:p w14:paraId="4F358F4F"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родильные дома и др.) с вспомогательными зданиями и</w:t>
            </w:r>
          </w:p>
          <w:p w14:paraId="54C7B359" w14:textId="77777777" w:rsidR="007412B2" w:rsidRPr="007412B2" w:rsidRDefault="007412B2" w:rsidP="007412B2">
            <w:pPr>
              <w:widowControl w:val="0"/>
              <w:spacing w:after="0" w:line="240" w:lineRule="auto"/>
              <w:ind w:right="-57"/>
              <w:jc w:val="both"/>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сооружениями</w:t>
            </w:r>
          </w:p>
        </w:tc>
        <w:tc>
          <w:tcPr>
            <w:tcW w:w="1134" w:type="dxa"/>
          </w:tcPr>
          <w:p w14:paraId="0C383B8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lastRenderedPageBreak/>
              <w:t>кв.м</w:t>
            </w:r>
            <w:proofErr w:type="spellEnd"/>
            <w:r w:rsidRPr="007412B2">
              <w:rPr>
                <w:rFonts w:ascii="Times New Roman" w:eastAsia="Times New Roman" w:hAnsi="Times New Roman" w:cs="Times New Roman"/>
                <w:color w:val="000000"/>
                <w:sz w:val="20"/>
                <w:szCs w:val="20"/>
                <w:lang w:eastAsia="ru-RU"/>
              </w:rPr>
              <w:t>. на одну</w:t>
            </w:r>
          </w:p>
          <w:p w14:paraId="64501D2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койку</w:t>
            </w:r>
          </w:p>
          <w:p w14:paraId="707B5814"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p>
        </w:tc>
        <w:tc>
          <w:tcPr>
            <w:tcW w:w="3544" w:type="dxa"/>
          </w:tcPr>
          <w:p w14:paraId="46EEDB38"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Необходимые вместимость и структура медицинских организаций определяются органами здравоохранения и указываются в задании на проектирование  </w:t>
            </w:r>
          </w:p>
          <w:p w14:paraId="545CD92C"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При  мощности стационаров, коек: </w:t>
            </w:r>
          </w:p>
          <w:p w14:paraId="0904410F"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 50 – 210;</w:t>
            </w:r>
          </w:p>
          <w:p w14:paraId="03408849"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50-100 – 210 - 160;</w:t>
            </w:r>
          </w:p>
          <w:p w14:paraId="5DB915F6"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 100 - 200 – 160 -110;</w:t>
            </w:r>
          </w:p>
          <w:p w14:paraId="208C561D"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200 - 300 – 110 -80;</w:t>
            </w:r>
          </w:p>
          <w:p w14:paraId="42D0558D"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300 - 500 – 80 -60;</w:t>
            </w:r>
          </w:p>
          <w:p w14:paraId="4D6ED2D8" w14:textId="77777777" w:rsidR="007412B2" w:rsidRPr="007412B2" w:rsidRDefault="007412B2" w:rsidP="007412B2">
            <w:pPr>
              <w:autoSpaceDE w:val="0"/>
              <w:autoSpaceDN w:val="0"/>
              <w:adjustRightInd w:val="0"/>
              <w:spacing w:after="0" w:line="240" w:lineRule="auto"/>
              <w:ind w:firstLine="176"/>
              <w:jc w:val="both"/>
              <w:rPr>
                <w:rFonts w:ascii="Times New Roman" w:eastAsia="Times New Roman" w:hAnsi="Times New Roman" w:cs="Times New Roman"/>
                <w:strike/>
                <w:color w:val="000000"/>
                <w:spacing w:val="-3"/>
                <w:sz w:val="20"/>
                <w:szCs w:val="20"/>
                <w:lang w:eastAsia="ru-RU"/>
              </w:rPr>
            </w:pPr>
            <w:r w:rsidRPr="007412B2">
              <w:rPr>
                <w:rFonts w:ascii="Times New Roman" w:eastAsia="Times New Roman" w:hAnsi="Times New Roman" w:cs="Times New Roman"/>
                <w:color w:val="000000"/>
                <w:sz w:val="20"/>
                <w:szCs w:val="20"/>
                <w:lang w:eastAsia="ru-RU"/>
              </w:rPr>
              <w:t>свыше 500 - 60</w:t>
            </w:r>
          </w:p>
        </w:tc>
        <w:tc>
          <w:tcPr>
            <w:tcW w:w="3827" w:type="dxa"/>
          </w:tcPr>
          <w:p w14:paraId="2F9B9365" w14:textId="77777777" w:rsidR="007412B2" w:rsidRPr="007412B2" w:rsidRDefault="007412B2" w:rsidP="007412B2">
            <w:pPr>
              <w:widowControl w:val="0"/>
              <w:spacing w:after="0" w:line="240" w:lineRule="auto"/>
              <w:ind w:right="57"/>
              <w:rPr>
                <w:rFonts w:ascii="Times New Roman" w:eastAsia="Times New Roman" w:hAnsi="Times New Roman" w:cs="Times New Roman"/>
                <w:strike/>
                <w:color w:val="000000"/>
                <w:sz w:val="20"/>
                <w:szCs w:val="20"/>
                <w:lang w:eastAsia="ru-RU"/>
              </w:rPr>
            </w:pPr>
          </w:p>
        </w:tc>
        <w:tc>
          <w:tcPr>
            <w:tcW w:w="4536" w:type="dxa"/>
          </w:tcPr>
          <w:p w14:paraId="7E7244E2"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w:t>
            </w:r>
          </w:p>
          <w:p w14:paraId="00C97EFA"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Для размещения парковой зоны и парковок,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w:t>
            </w:r>
            <w:r w:rsidRPr="007412B2">
              <w:rPr>
                <w:rFonts w:ascii="Times New Roman" w:eastAsia="Times New Roman" w:hAnsi="Times New Roman" w:cs="Times New Roman"/>
                <w:color w:val="000000"/>
                <w:sz w:val="20"/>
                <w:szCs w:val="20"/>
                <w:lang w:eastAsia="ru-RU"/>
              </w:rPr>
              <w:lastRenderedPageBreak/>
              <w:t>соответственно увеличена по заданию на проектирование.</w:t>
            </w:r>
          </w:p>
          <w:p w14:paraId="4D18ED73"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На одну койку для детей следует принимать норму всего стационара с коэффициентом 1,5. В условиях реконструкции и в крупных и крупнейших городах земельные участки больниц допускается уменьшать на 25%.</w:t>
            </w:r>
          </w:p>
        </w:tc>
      </w:tr>
      <w:tr w:rsidR="007412B2" w:rsidRPr="007412B2" w14:paraId="70E87A4F" w14:textId="77777777" w:rsidTr="007412B2">
        <w:tc>
          <w:tcPr>
            <w:tcW w:w="2093" w:type="dxa"/>
          </w:tcPr>
          <w:p w14:paraId="2E11A82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Стационары для</w:t>
            </w:r>
          </w:p>
          <w:p w14:paraId="766D319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взрослых и детей для</w:t>
            </w:r>
          </w:p>
          <w:p w14:paraId="561461FE"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19"/>
                <w:szCs w:val="19"/>
                <w:lang w:eastAsia="ru-RU"/>
              </w:rPr>
            </w:pPr>
            <w:r w:rsidRPr="007412B2">
              <w:rPr>
                <w:rFonts w:ascii="Times New Roman" w:eastAsia="Times New Roman" w:hAnsi="Times New Roman" w:cs="Times New Roman"/>
                <w:color w:val="000000"/>
                <w:sz w:val="19"/>
                <w:szCs w:val="19"/>
                <w:lang w:eastAsia="ru-RU"/>
              </w:rPr>
              <w:t>долговременного</w:t>
            </w:r>
          </w:p>
          <w:p w14:paraId="67003C1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лечения</w:t>
            </w:r>
          </w:p>
          <w:p w14:paraId="0F0E3100" w14:textId="77777777" w:rsidR="007412B2" w:rsidRPr="007412B2" w:rsidRDefault="007412B2" w:rsidP="007412B2">
            <w:pPr>
              <w:autoSpaceDE w:val="0"/>
              <w:autoSpaceDN w:val="0"/>
              <w:adjustRightInd w:val="0"/>
              <w:spacing w:after="0" w:line="240" w:lineRule="auto"/>
              <w:ind w:right="-108"/>
              <w:rPr>
                <w:rFonts w:ascii="Times New Roman" w:eastAsia="Times New Roman" w:hAnsi="Times New Roman" w:cs="Times New Roman"/>
                <w:color w:val="000000"/>
                <w:sz w:val="19"/>
                <w:szCs w:val="19"/>
                <w:lang w:eastAsia="ru-RU"/>
              </w:rPr>
            </w:pPr>
            <w:r w:rsidRPr="007412B2">
              <w:rPr>
                <w:rFonts w:ascii="Times New Roman" w:eastAsia="Times New Roman" w:hAnsi="Times New Roman" w:cs="Times New Roman"/>
                <w:color w:val="000000"/>
                <w:sz w:val="19"/>
                <w:szCs w:val="19"/>
                <w:lang w:eastAsia="ru-RU"/>
              </w:rPr>
              <w:t>(психиатрические,</w:t>
            </w:r>
          </w:p>
          <w:p w14:paraId="2E7A7D0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туберкулезные,</w:t>
            </w:r>
          </w:p>
          <w:p w14:paraId="2C1B5FF1"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восстановительные и др.) со вспомогательными зданиями и</w:t>
            </w:r>
          </w:p>
          <w:p w14:paraId="313C77B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сооружениями</w:t>
            </w:r>
          </w:p>
        </w:tc>
        <w:tc>
          <w:tcPr>
            <w:tcW w:w="1134" w:type="dxa"/>
          </w:tcPr>
          <w:p w14:paraId="77C8A4A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одну</w:t>
            </w:r>
          </w:p>
          <w:p w14:paraId="6761955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койку</w:t>
            </w:r>
          </w:p>
          <w:p w14:paraId="25AA785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3544" w:type="dxa"/>
          </w:tcPr>
          <w:p w14:paraId="17D70CEE"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мощности стационаров, коек:</w:t>
            </w:r>
          </w:p>
          <w:p w14:paraId="3017B4D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 50 – 360;</w:t>
            </w:r>
          </w:p>
          <w:p w14:paraId="188186A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50-100 – 360-310;</w:t>
            </w:r>
          </w:p>
          <w:p w14:paraId="3C1799BF"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100-200 – 310-260;</w:t>
            </w:r>
          </w:p>
          <w:p w14:paraId="70720F7F"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200- 300 – 260-210;</w:t>
            </w:r>
          </w:p>
          <w:p w14:paraId="62C9768B"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300-500 – 210-180;</w:t>
            </w:r>
          </w:p>
          <w:p w14:paraId="65D592A1"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 500 – 150 </w:t>
            </w:r>
          </w:p>
        </w:tc>
        <w:tc>
          <w:tcPr>
            <w:tcW w:w="3827" w:type="dxa"/>
          </w:tcPr>
          <w:p w14:paraId="4D67060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c>
          <w:tcPr>
            <w:tcW w:w="4536" w:type="dxa"/>
          </w:tcPr>
          <w:p w14:paraId="045FF938"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pacing w:val="-2"/>
                <w:sz w:val="20"/>
                <w:szCs w:val="20"/>
                <w:lang w:eastAsia="ru-RU"/>
              </w:rPr>
            </w:pPr>
          </w:p>
        </w:tc>
      </w:tr>
      <w:tr w:rsidR="007412B2" w:rsidRPr="007412B2" w14:paraId="3C0A54D0" w14:textId="77777777" w:rsidTr="007412B2">
        <w:tc>
          <w:tcPr>
            <w:tcW w:w="2093" w:type="dxa"/>
          </w:tcPr>
          <w:p w14:paraId="21A925E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Станции (подстанции)</w:t>
            </w:r>
          </w:p>
          <w:p w14:paraId="711FFCD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скорой медицинской</w:t>
            </w:r>
          </w:p>
          <w:p w14:paraId="7333897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помощи, </w:t>
            </w:r>
          </w:p>
        </w:tc>
        <w:tc>
          <w:tcPr>
            <w:tcW w:w="1134" w:type="dxa"/>
          </w:tcPr>
          <w:p w14:paraId="1B2E620B" w14:textId="77777777" w:rsidR="007412B2" w:rsidRPr="007412B2" w:rsidRDefault="007412B2" w:rsidP="007412B2">
            <w:pPr>
              <w:autoSpaceDE w:val="0"/>
              <w:autoSpaceDN w:val="0"/>
              <w:adjustRightInd w:val="0"/>
              <w:spacing w:after="0" w:line="240" w:lineRule="auto"/>
              <w:ind w:left="-108"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автомобиль </w:t>
            </w:r>
          </w:p>
        </w:tc>
        <w:tc>
          <w:tcPr>
            <w:tcW w:w="3544" w:type="dxa"/>
          </w:tcPr>
          <w:p w14:paraId="5D740D8C"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0,1  в пределах зоны </w:t>
            </w:r>
          </w:p>
          <w:p w14:paraId="48388DA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15-минутной доступности</w:t>
            </w:r>
          </w:p>
          <w:p w14:paraId="3C9DFDD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на специальном автомобиле</w:t>
            </w:r>
          </w:p>
        </w:tc>
        <w:tc>
          <w:tcPr>
            <w:tcW w:w="3827" w:type="dxa"/>
          </w:tcPr>
          <w:p w14:paraId="141F8B87"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один автомобиль, но не</w:t>
            </w:r>
          </w:p>
          <w:p w14:paraId="193887E5"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менее 1000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4536" w:type="dxa"/>
          </w:tcPr>
          <w:p w14:paraId="28C22B78"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pacing w:val="-2"/>
                <w:sz w:val="20"/>
                <w:szCs w:val="20"/>
                <w:lang w:eastAsia="ru-RU"/>
              </w:rPr>
            </w:pPr>
          </w:p>
        </w:tc>
      </w:tr>
      <w:tr w:rsidR="007412B2" w:rsidRPr="007412B2" w14:paraId="66880950" w14:textId="77777777" w:rsidTr="007412B2">
        <w:tc>
          <w:tcPr>
            <w:tcW w:w="2093" w:type="dxa"/>
          </w:tcPr>
          <w:p w14:paraId="73648E92"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Выдвижные пункты скорой медицинской</w:t>
            </w:r>
          </w:p>
          <w:p w14:paraId="73BE5D2A"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помощи, </w:t>
            </w:r>
          </w:p>
        </w:tc>
        <w:tc>
          <w:tcPr>
            <w:tcW w:w="1134" w:type="dxa"/>
          </w:tcPr>
          <w:p w14:paraId="69090446" w14:textId="77777777" w:rsidR="007412B2" w:rsidRPr="007412B2" w:rsidRDefault="007412B2" w:rsidP="007412B2">
            <w:pPr>
              <w:autoSpaceDE w:val="0"/>
              <w:autoSpaceDN w:val="0"/>
              <w:adjustRightInd w:val="0"/>
              <w:spacing w:after="0" w:line="240" w:lineRule="auto"/>
              <w:ind w:left="-108"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автомобиль </w:t>
            </w:r>
          </w:p>
        </w:tc>
        <w:tc>
          <w:tcPr>
            <w:tcW w:w="3544" w:type="dxa"/>
          </w:tcPr>
          <w:p w14:paraId="19F5E08D"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0,2 сельского населения в</w:t>
            </w:r>
          </w:p>
          <w:p w14:paraId="08B44303"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пределах зоны 30-минутной доступности на специальном</w:t>
            </w:r>
          </w:p>
          <w:p w14:paraId="067B9000"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автомобиле</w:t>
            </w:r>
          </w:p>
        </w:tc>
        <w:tc>
          <w:tcPr>
            <w:tcW w:w="3827" w:type="dxa"/>
          </w:tcPr>
          <w:p w14:paraId="4D501588"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на 1 автомобиль, но не менее 1000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4536" w:type="dxa"/>
          </w:tcPr>
          <w:p w14:paraId="1456F1D4"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pacing w:val="-2"/>
                <w:sz w:val="20"/>
                <w:szCs w:val="20"/>
                <w:lang w:eastAsia="ru-RU"/>
              </w:rPr>
            </w:pPr>
          </w:p>
        </w:tc>
      </w:tr>
      <w:tr w:rsidR="007412B2" w:rsidRPr="007412B2" w14:paraId="1DE9F5D3" w14:textId="77777777" w:rsidTr="007412B2">
        <w:tc>
          <w:tcPr>
            <w:tcW w:w="2093" w:type="dxa"/>
          </w:tcPr>
          <w:p w14:paraId="0BDA1DD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Фельдшерский </w:t>
            </w:r>
          </w:p>
          <w:p w14:paraId="49B7FB3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или фельдшерско-</w:t>
            </w:r>
            <w:r w:rsidRPr="007412B2">
              <w:rPr>
                <w:rFonts w:ascii="Times New Roman" w:eastAsia="Times New Roman" w:hAnsi="Times New Roman" w:cs="Times New Roman"/>
                <w:color w:val="000000"/>
                <w:sz w:val="20"/>
                <w:szCs w:val="20"/>
                <w:lang w:eastAsia="ru-RU"/>
              </w:rPr>
              <w:t>акушерский пункт</w:t>
            </w:r>
          </w:p>
        </w:tc>
        <w:tc>
          <w:tcPr>
            <w:tcW w:w="1134" w:type="dxa"/>
          </w:tcPr>
          <w:p w14:paraId="322DC16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объект</w:t>
            </w:r>
          </w:p>
        </w:tc>
        <w:tc>
          <w:tcPr>
            <w:tcW w:w="3544" w:type="dxa"/>
          </w:tcPr>
          <w:p w14:paraId="2061646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5354E6E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1 автомобиль</w:t>
            </w:r>
          </w:p>
        </w:tc>
        <w:tc>
          <w:tcPr>
            <w:tcW w:w="4536" w:type="dxa"/>
          </w:tcPr>
          <w:p w14:paraId="7B2A396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w:t>
            </w:r>
          </w:p>
        </w:tc>
      </w:tr>
      <w:tr w:rsidR="007412B2" w:rsidRPr="007412B2" w14:paraId="44C94CC9" w14:textId="77777777" w:rsidTr="007412B2">
        <w:trPr>
          <w:trHeight w:val="1667"/>
        </w:trPr>
        <w:tc>
          <w:tcPr>
            <w:tcW w:w="2093" w:type="dxa"/>
          </w:tcPr>
          <w:p w14:paraId="3388506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0F826F5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19F54AB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72405BF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Аптека</w:t>
            </w:r>
          </w:p>
        </w:tc>
        <w:tc>
          <w:tcPr>
            <w:tcW w:w="1134" w:type="dxa"/>
          </w:tcPr>
          <w:p w14:paraId="2A142A5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62A9BDF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24EAD0C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p w14:paraId="5F5846C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589FE3A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08ED9A0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1E3B750F"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Городское поселение:</w:t>
            </w:r>
          </w:p>
          <w:p w14:paraId="6A068AD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0,1,  50,0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в общей площади;</w:t>
            </w:r>
          </w:p>
          <w:p w14:paraId="1809B533"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Сельское поселение:</w:t>
            </w:r>
          </w:p>
          <w:p w14:paraId="47791D8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0,16, 14,0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в общей площади</w:t>
            </w:r>
          </w:p>
        </w:tc>
        <w:tc>
          <w:tcPr>
            <w:tcW w:w="3827" w:type="dxa"/>
          </w:tcPr>
          <w:p w14:paraId="0C6D8547"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2000-3000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1 объект</w:t>
            </w:r>
          </w:p>
        </w:tc>
        <w:tc>
          <w:tcPr>
            <w:tcW w:w="4536" w:type="dxa"/>
          </w:tcPr>
          <w:p w14:paraId="609EBD19"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p>
        </w:tc>
      </w:tr>
      <w:tr w:rsidR="007412B2" w:rsidRPr="007412B2" w14:paraId="5CB3086B" w14:textId="77777777" w:rsidTr="007412B2">
        <w:trPr>
          <w:trHeight w:val="251"/>
        </w:trPr>
        <w:tc>
          <w:tcPr>
            <w:tcW w:w="2093" w:type="dxa"/>
          </w:tcPr>
          <w:p w14:paraId="799399A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Молочные кухни (для детей до 1 года)</w:t>
            </w:r>
          </w:p>
          <w:p w14:paraId="2E7A855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Pr>
          <w:p w14:paraId="2D5952C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порций в сутки на 1 ребенка</w:t>
            </w:r>
          </w:p>
        </w:tc>
        <w:tc>
          <w:tcPr>
            <w:tcW w:w="3544" w:type="dxa"/>
          </w:tcPr>
          <w:p w14:paraId="56C8D09D"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70F805B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Встроенные (без формирования отдельного земельного участка)</w:t>
            </w:r>
          </w:p>
        </w:tc>
        <w:tc>
          <w:tcPr>
            <w:tcW w:w="4536" w:type="dxa"/>
          </w:tcPr>
          <w:p w14:paraId="75FFAF17"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Размеры участков больниц, размещаемых в пригородной зоне, следует увеличивать по заданию на проектирование.</w:t>
            </w:r>
          </w:p>
          <w:p w14:paraId="6CED0A5A"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проектировании многофункциональных  медицинских комплексов, включающих в себя стационары длительного и кратковременного пребывания, диагностические центры, поликлиники, площади земельных участков определяются для каждого корпуса отдельно, а затем суммируются</w:t>
            </w:r>
          </w:p>
        </w:tc>
      </w:tr>
      <w:tr w:rsidR="007412B2" w:rsidRPr="007412B2" w14:paraId="1864925C" w14:textId="77777777" w:rsidTr="007412B2">
        <w:trPr>
          <w:trHeight w:val="251"/>
        </w:trPr>
        <w:tc>
          <w:tcPr>
            <w:tcW w:w="2093" w:type="dxa"/>
          </w:tcPr>
          <w:p w14:paraId="5B56D61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Раздаточные </w:t>
            </w:r>
          </w:p>
          <w:p w14:paraId="2D60662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пункты молочных кухонь</w:t>
            </w:r>
          </w:p>
        </w:tc>
        <w:tc>
          <w:tcPr>
            <w:tcW w:w="1134" w:type="dxa"/>
          </w:tcPr>
          <w:p w14:paraId="663AF32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общей площади на 1</w:t>
            </w:r>
          </w:p>
          <w:p w14:paraId="7E8EFFF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ребенка</w:t>
            </w:r>
          </w:p>
        </w:tc>
        <w:tc>
          <w:tcPr>
            <w:tcW w:w="3544" w:type="dxa"/>
          </w:tcPr>
          <w:p w14:paraId="4EFEE75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23FF015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Встроенные (без формирования отдельного земельного участка) </w:t>
            </w:r>
          </w:p>
        </w:tc>
        <w:tc>
          <w:tcPr>
            <w:tcW w:w="4536" w:type="dxa"/>
          </w:tcPr>
          <w:p w14:paraId="08E3AB5F"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Размеры участков больниц, размещаемых в пригородной зоне, следует увеличивать по заданию на проектирование.</w:t>
            </w:r>
          </w:p>
          <w:p w14:paraId="21320E8A"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проектировании многофункциональных медицинских комплексов, включающих в себя стационары длительного и кратковременного пребывания, диагностические центры, поликлиники, площади земельных участков определяются для каждого корпуса отдельно, а затем суммируются</w:t>
            </w:r>
          </w:p>
        </w:tc>
      </w:tr>
      <w:tr w:rsidR="007412B2" w:rsidRPr="007412B2" w14:paraId="6E9C8D16" w14:textId="77777777" w:rsidTr="007412B2">
        <w:trPr>
          <w:trHeight w:val="251"/>
        </w:trPr>
        <w:tc>
          <w:tcPr>
            <w:tcW w:w="2093" w:type="dxa"/>
          </w:tcPr>
          <w:p w14:paraId="654F9F2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Учреждения</w:t>
            </w:r>
          </w:p>
          <w:p w14:paraId="3A9A4D5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санаторно-курортные и оздоровительные,</w:t>
            </w:r>
          </w:p>
          <w:p w14:paraId="4C954A0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отдыха и туризма</w:t>
            </w:r>
          </w:p>
        </w:tc>
        <w:tc>
          <w:tcPr>
            <w:tcW w:w="1134" w:type="dxa"/>
          </w:tcPr>
          <w:p w14:paraId="16460FC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18D88E0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46CD6D9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51F346C0"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Конкретные значения нормативов земельных участков в указанных пределах принимаются по</w:t>
            </w:r>
          </w:p>
          <w:p w14:paraId="7CEE135B" w14:textId="77777777" w:rsidR="007412B2" w:rsidRPr="007412B2" w:rsidRDefault="007412B2" w:rsidP="007412B2">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местным условиям. </w:t>
            </w:r>
          </w:p>
          <w:p w14:paraId="54698191" w14:textId="77777777" w:rsidR="007412B2" w:rsidRPr="007412B2" w:rsidRDefault="007412B2" w:rsidP="007412B2">
            <w:pPr>
              <w:autoSpaceDE w:val="0"/>
              <w:autoSpaceDN w:val="0"/>
              <w:adjustRightInd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Размеры земельных участков даны без учета площади хозяйственных зон</w:t>
            </w:r>
          </w:p>
        </w:tc>
      </w:tr>
      <w:tr w:rsidR="007412B2" w:rsidRPr="007412B2" w14:paraId="168C1980" w14:textId="77777777" w:rsidTr="007412B2">
        <w:trPr>
          <w:trHeight w:val="251"/>
        </w:trPr>
        <w:tc>
          <w:tcPr>
            <w:tcW w:w="2093" w:type="dxa"/>
          </w:tcPr>
          <w:p w14:paraId="06DD7709"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3"/>
                <w:sz w:val="20"/>
                <w:szCs w:val="20"/>
                <w:lang w:eastAsia="ru-RU"/>
              </w:rPr>
            </w:pPr>
            <w:r w:rsidRPr="007412B2">
              <w:rPr>
                <w:rFonts w:ascii="Times New Roman" w:eastAsia="Times New Roman" w:hAnsi="Times New Roman" w:cs="Times New Roman"/>
                <w:color w:val="000000"/>
                <w:sz w:val="20"/>
                <w:szCs w:val="20"/>
                <w:lang w:eastAsia="ru-RU"/>
              </w:rPr>
              <w:t xml:space="preserve">Санатории </w:t>
            </w:r>
            <w:r w:rsidRPr="007412B2">
              <w:rPr>
                <w:rFonts w:ascii="Times New Roman" w:eastAsia="Times New Roman" w:hAnsi="Times New Roman" w:cs="Times New Roman"/>
                <w:color w:val="000000"/>
                <w:spacing w:val="-3"/>
                <w:sz w:val="20"/>
                <w:szCs w:val="20"/>
                <w:lang w:eastAsia="ru-RU"/>
              </w:rPr>
              <w:t>(без туберкулезных)</w:t>
            </w:r>
          </w:p>
        </w:tc>
        <w:tc>
          <w:tcPr>
            <w:tcW w:w="1134" w:type="dxa"/>
          </w:tcPr>
          <w:p w14:paraId="792C596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место</w:t>
            </w:r>
          </w:p>
        </w:tc>
        <w:tc>
          <w:tcPr>
            <w:tcW w:w="3544" w:type="dxa"/>
          </w:tcPr>
          <w:p w14:paraId="356F9D8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15FB833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125-150</w:t>
            </w:r>
          </w:p>
        </w:tc>
        <w:tc>
          <w:tcPr>
            <w:tcW w:w="4536" w:type="dxa"/>
          </w:tcPr>
          <w:p w14:paraId="6CE489EC"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сложившихся горных курортах и в условиях их реконструкции, а также для баз отдыха в пригородных зонах крупнейших и крупных городов размеры земельных участков допускается уменьшать, но не более чем на 25%</w:t>
            </w:r>
          </w:p>
        </w:tc>
      </w:tr>
      <w:tr w:rsidR="007412B2" w:rsidRPr="007412B2" w14:paraId="450B8B05" w14:textId="77777777" w:rsidTr="007412B2">
        <w:trPr>
          <w:trHeight w:val="868"/>
        </w:trPr>
        <w:tc>
          <w:tcPr>
            <w:tcW w:w="2093" w:type="dxa"/>
          </w:tcPr>
          <w:p w14:paraId="17BAF33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Санатории для </w:t>
            </w:r>
            <w:r w:rsidRPr="007412B2">
              <w:rPr>
                <w:rFonts w:ascii="Times New Roman" w:eastAsia="Times New Roman" w:hAnsi="Times New Roman" w:cs="Times New Roman"/>
                <w:color w:val="000000"/>
                <w:spacing w:val="-3"/>
                <w:sz w:val="20"/>
                <w:szCs w:val="20"/>
                <w:lang w:eastAsia="ru-RU"/>
              </w:rPr>
              <w:t>родителей с деть</w:t>
            </w:r>
            <w:r w:rsidRPr="007412B2">
              <w:rPr>
                <w:rFonts w:ascii="Times New Roman" w:eastAsia="Times New Roman" w:hAnsi="Times New Roman" w:cs="Times New Roman"/>
                <w:color w:val="000000"/>
                <w:sz w:val="20"/>
                <w:szCs w:val="20"/>
                <w:lang w:eastAsia="ru-RU"/>
              </w:rPr>
              <w:t xml:space="preserve">ми и детские санатории </w:t>
            </w:r>
            <w:r w:rsidRPr="007412B2">
              <w:rPr>
                <w:rFonts w:ascii="Times New Roman" w:eastAsia="Times New Roman" w:hAnsi="Times New Roman" w:cs="Times New Roman"/>
                <w:color w:val="000000"/>
                <w:spacing w:val="-4"/>
                <w:sz w:val="20"/>
                <w:szCs w:val="20"/>
                <w:lang w:eastAsia="ru-RU"/>
              </w:rPr>
              <w:t>(без туберкулезных)</w:t>
            </w:r>
          </w:p>
        </w:tc>
        <w:tc>
          <w:tcPr>
            <w:tcW w:w="1134" w:type="dxa"/>
          </w:tcPr>
          <w:p w14:paraId="7A11ECF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место</w:t>
            </w:r>
          </w:p>
        </w:tc>
        <w:tc>
          <w:tcPr>
            <w:tcW w:w="3544" w:type="dxa"/>
          </w:tcPr>
          <w:p w14:paraId="1CBC5AA2"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00EDB46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145-170</w:t>
            </w:r>
          </w:p>
        </w:tc>
        <w:tc>
          <w:tcPr>
            <w:tcW w:w="4536" w:type="dxa"/>
          </w:tcPr>
          <w:p w14:paraId="3A2F5639"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условиях реконструкции размеры участ</w:t>
            </w:r>
            <w:r w:rsidRPr="007412B2">
              <w:rPr>
                <w:rFonts w:ascii="Times New Roman" w:eastAsia="Times New Roman" w:hAnsi="Times New Roman" w:cs="Times New Roman"/>
                <w:color w:val="000000"/>
                <w:spacing w:val="-2"/>
                <w:sz w:val="20"/>
                <w:szCs w:val="20"/>
                <w:lang w:eastAsia="ru-RU"/>
              </w:rPr>
              <w:t>ков допускается уменьшать,</w:t>
            </w:r>
            <w:r w:rsidRPr="007412B2">
              <w:rPr>
                <w:rFonts w:ascii="Times New Roman" w:eastAsia="Times New Roman" w:hAnsi="Times New Roman" w:cs="Times New Roman"/>
                <w:color w:val="000000"/>
                <w:sz w:val="20"/>
                <w:szCs w:val="20"/>
                <w:lang w:eastAsia="ru-RU"/>
              </w:rPr>
              <w:t xml:space="preserve"> но не более чем на 25 процентов</w:t>
            </w:r>
          </w:p>
        </w:tc>
      </w:tr>
      <w:tr w:rsidR="007412B2" w:rsidRPr="007412B2" w14:paraId="2E6DF41B" w14:textId="77777777" w:rsidTr="007412B2">
        <w:trPr>
          <w:trHeight w:val="371"/>
        </w:trPr>
        <w:tc>
          <w:tcPr>
            <w:tcW w:w="2093" w:type="dxa"/>
          </w:tcPr>
          <w:p w14:paraId="66E11A9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Санатории-профилактории</w:t>
            </w:r>
          </w:p>
        </w:tc>
        <w:tc>
          <w:tcPr>
            <w:tcW w:w="1134" w:type="dxa"/>
          </w:tcPr>
          <w:p w14:paraId="64C6735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2C43B1F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3C0E1C2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70-100</w:t>
            </w:r>
          </w:p>
        </w:tc>
        <w:tc>
          <w:tcPr>
            <w:tcW w:w="4536" w:type="dxa"/>
          </w:tcPr>
          <w:p w14:paraId="045AE774"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 санаториях-профилакториях, размещаемых в пределах городской черты, допускается </w:t>
            </w:r>
            <w:r w:rsidRPr="007412B2">
              <w:rPr>
                <w:rFonts w:ascii="Times New Roman" w:eastAsia="Times New Roman" w:hAnsi="Times New Roman" w:cs="Times New Roman"/>
                <w:color w:val="000000"/>
                <w:sz w:val="20"/>
                <w:szCs w:val="20"/>
                <w:lang w:eastAsia="ru-RU"/>
              </w:rPr>
              <w:lastRenderedPageBreak/>
              <w:t>уменьшать размеры земельных участков, но не более чем на 10 процентов</w:t>
            </w:r>
          </w:p>
        </w:tc>
      </w:tr>
      <w:tr w:rsidR="007412B2" w:rsidRPr="007412B2" w14:paraId="40ED2E5C" w14:textId="77777777" w:rsidTr="007412B2">
        <w:trPr>
          <w:trHeight w:val="156"/>
        </w:trPr>
        <w:tc>
          <w:tcPr>
            <w:tcW w:w="2093" w:type="dxa"/>
          </w:tcPr>
          <w:p w14:paraId="4B3A74AB"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 xml:space="preserve">Санаторные </w:t>
            </w:r>
          </w:p>
          <w:p w14:paraId="1C9A9B31"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детские лагеря</w:t>
            </w:r>
          </w:p>
        </w:tc>
        <w:tc>
          <w:tcPr>
            <w:tcW w:w="1134" w:type="dxa"/>
          </w:tcPr>
          <w:p w14:paraId="72405CD2"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2A35E31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7054E9E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200</w:t>
            </w:r>
          </w:p>
        </w:tc>
        <w:tc>
          <w:tcPr>
            <w:tcW w:w="4536" w:type="dxa"/>
          </w:tcPr>
          <w:p w14:paraId="049E1DE3"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p>
        </w:tc>
      </w:tr>
      <w:tr w:rsidR="007412B2" w:rsidRPr="007412B2" w14:paraId="3EC15B3F" w14:textId="77777777" w:rsidTr="007412B2">
        <w:trPr>
          <w:trHeight w:val="156"/>
        </w:trPr>
        <w:tc>
          <w:tcPr>
            <w:tcW w:w="2093" w:type="dxa"/>
          </w:tcPr>
          <w:p w14:paraId="66184F4B"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Дома отдыха </w:t>
            </w:r>
          </w:p>
          <w:p w14:paraId="4DA6E236"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(пансионаты)</w:t>
            </w:r>
          </w:p>
        </w:tc>
        <w:tc>
          <w:tcPr>
            <w:tcW w:w="1134" w:type="dxa"/>
          </w:tcPr>
          <w:p w14:paraId="16411606"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59F6A6F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666F3F5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120-130</w:t>
            </w:r>
          </w:p>
        </w:tc>
        <w:tc>
          <w:tcPr>
            <w:tcW w:w="4536" w:type="dxa"/>
          </w:tcPr>
          <w:p w14:paraId="54DD0979"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p>
        </w:tc>
      </w:tr>
      <w:tr w:rsidR="007412B2" w:rsidRPr="007412B2" w14:paraId="3566E3FF" w14:textId="77777777" w:rsidTr="007412B2">
        <w:trPr>
          <w:trHeight w:val="156"/>
        </w:trPr>
        <w:tc>
          <w:tcPr>
            <w:tcW w:w="2093" w:type="dxa"/>
          </w:tcPr>
          <w:p w14:paraId="1AD65622"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Дома отдыха </w:t>
            </w:r>
          </w:p>
          <w:p w14:paraId="2BB30C74"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(пансионаты) для семей с детьми</w:t>
            </w:r>
          </w:p>
        </w:tc>
        <w:tc>
          <w:tcPr>
            <w:tcW w:w="1134" w:type="dxa"/>
          </w:tcPr>
          <w:p w14:paraId="0EF1772A"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6075428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0D8503D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140-150</w:t>
            </w:r>
          </w:p>
        </w:tc>
        <w:tc>
          <w:tcPr>
            <w:tcW w:w="4536" w:type="dxa"/>
          </w:tcPr>
          <w:p w14:paraId="42F112B1"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p>
        </w:tc>
      </w:tr>
      <w:tr w:rsidR="007412B2" w:rsidRPr="007412B2" w14:paraId="489D1ABD" w14:textId="77777777" w:rsidTr="007412B2">
        <w:trPr>
          <w:trHeight w:val="156"/>
        </w:trPr>
        <w:tc>
          <w:tcPr>
            <w:tcW w:w="2093" w:type="dxa"/>
          </w:tcPr>
          <w:p w14:paraId="4745835B"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Базы отдыха </w:t>
            </w:r>
          </w:p>
          <w:p w14:paraId="50CD0C1B"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предприятий и организаций, молодежные лагеря</w:t>
            </w:r>
          </w:p>
        </w:tc>
        <w:tc>
          <w:tcPr>
            <w:tcW w:w="1134" w:type="dxa"/>
          </w:tcPr>
          <w:p w14:paraId="65563DAD"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3888F5D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794BBA0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140-160</w:t>
            </w:r>
          </w:p>
        </w:tc>
        <w:tc>
          <w:tcPr>
            <w:tcW w:w="4536" w:type="dxa"/>
          </w:tcPr>
          <w:p w14:paraId="692B9918"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p>
        </w:tc>
      </w:tr>
      <w:tr w:rsidR="007412B2" w:rsidRPr="007412B2" w14:paraId="0253D974" w14:textId="77777777" w:rsidTr="007412B2">
        <w:trPr>
          <w:trHeight w:val="156"/>
        </w:trPr>
        <w:tc>
          <w:tcPr>
            <w:tcW w:w="2093" w:type="dxa"/>
          </w:tcPr>
          <w:p w14:paraId="4E17A983"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Курортные </w:t>
            </w:r>
          </w:p>
          <w:p w14:paraId="7CCEF328"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гостиницы</w:t>
            </w:r>
          </w:p>
        </w:tc>
        <w:tc>
          <w:tcPr>
            <w:tcW w:w="1134" w:type="dxa"/>
          </w:tcPr>
          <w:p w14:paraId="2A534D4E"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58C961E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40BDE07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65-75</w:t>
            </w:r>
          </w:p>
        </w:tc>
        <w:tc>
          <w:tcPr>
            <w:tcW w:w="4536" w:type="dxa"/>
          </w:tcPr>
          <w:p w14:paraId="4F581CC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125F7698" w14:textId="77777777" w:rsidTr="007412B2">
        <w:trPr>
          <w:trHeight w:val="156"/>
        </w:trPr>
        <w:tc>
          <w:tcPr>
            <w:tcW w:w="2093" w:type="dxa"/>
          </w:tcPr>
          <w:p w14:paraId="65C9F99A"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Детские </w:t>
            </w:r>
          </w:p>
          <w:p w14:paraId="10796736"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лагеря</w:t>
            </w:r>
          </w:p>
        </w:tc>
        <w:tc>
          <w:tcPr>
            <w:tcW w:w="1134" w:type="dxa"/>
          </w:tcPr>
          <w:p w14:paraId="1C793A11"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71B5618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566BA9E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150-200</w:t>
            </w:r>
          </w:p>
        </w:tc>
        <w:tc>
          <w:tcPr>
            <w:tcW w:w="4536" w:type="dxa"/>
          </w:tcPr>
          <w:p w14:paraId="7B62A4F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2A1EEFE3" w14:textId="77777777" w:rsidTr="007412B2">
        <w:trPr>
          <w:trHeight w:val="156"/>
        </w:trPr>
        <w:tc>
          <w:tcPr>
            <w:tcW w:w="2093" w:type="dxa"/>
          </w:tcPr>
          <w:p w14:paraId="73555731" w14:textId="77777777" w:rsidR="007412B2" w:rsidRPr="007412B2" w:rsidRDefault="007412B2" w:rsidP="007412B2">
            <w:pPr>
              <w:widowControl w:val="0"/>
              <w:spacing w:after="0" w:line="238"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Оздоровительные лагеря </w:t>
            </w:r>
            <w:r w:rsidRPr="007412B2">
              <w:rPr>
                <w:rFonts w:ascii="Times New Roman" w:eastAsia="Times New Roman" w:hAnsi="Times New Roman" w:cs="Times New Roman"/>
                <w:color w:val="000000"/>
                <w:sz w:val="19"/>
                <w:szCs w:val="19"/>
                <w:lang w:eastAsia="ru-RU"/>
              </w:rPr>
              <w:t>старшеклассников</w:t>
            </w:r>
          </w:p>
        </w:tc>
        <w:tc>
          <w:tcPr>
            <w:tcW w:w="1134" w:type="dxa"/>
          </w:tcPr>
          <w:p w14:paraId="2BFEF8ED"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6FA054F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74E882C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175-200</w:t>
            </w:r>
          </w:p>
        </w:tc>
        <w:tc>
          <w:tcPr>
            <w:tcW w:w="4536" w:type="dxa"/>
          </w:tcPr>
          <w:p w14:paraId="16ED569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5D8763E3" w14:textId="77777777" w:rsidTr="007412B2">
        <w:trPr>
          <w:trHeight w:val="156"/>
        </w:trPr>
        <w:tc>
          <w:tcPr>
            <w:tcW w:w="2093" w:type="dxa"/>
          </w:tcPr>
          <w:p w14:paraId="7FE5B0ED"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Дачи дошкольных организаций</w:t>
            </w:r>
          </w:p>
        </w:tc>
        <w:tc>
          <w:tcPr>
            <w:tcW w:w="1134" w:type="dxa"/>
          </w:tcPr>
          <w:p w14:paraId="29C16FA8" w14:textId="77777777" w:rsidR="007412B2" w:rsidRPr="007412B2" w:rsidRDefault="007412B2" w:rsidP="007412B2">
            <w:pPr>
              <w:widowControl w:val="0"/>
              <w:spacing w:after="0" w:line="238"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7CE547B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02FDF0F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120-140</w:t>
            </w:r>
          </w:p>
        </w:tc>
        <w:tc>
          <w:tcPr>
            <w:tcW w:w="4536" w:type="dxa"/>
          </w:tcPr>
          <w:p w14:paraId="6312A66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1D7D2E61" w14:textId="77777777" w:rsidTr="007412B2">
        <w:trPr>
          <w:trHeight w:val="156"/>
        </w:trPr>
        <w:tc>
          <w:tcPr>
            <w:tcW w:w="2093" w:type="dxa"/>
          </w:tcPr>
          <w:p w14:paraId="2E0FE67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Туристские </w:t>
            </w:r>
          </w:p>
          <w:p w14:paraId="3309256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гостиницы</w:t>
            </w:r>
          </w:p>
        </w:tc>
        <w:tc>
          <w:tcPr>
            <w:tcW w:w="1134" w:type="dxa"/>
          </w:tcPr>
          <w:p w14:paraId="00EC561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05AF149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28B47CE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50-75</w:t>
            </w:r>
          </w:p>
        </w:tc>
        <w:tc>
          <w:tcPr>
            <w:tcW w:w="4536" w:type="dxa"/>
          </w:tcPr>
          <w:p w14:paraId="2F279B4A" w14:textId="77777777" w:rsidR="007412B2" w:rsidRPr="007412B2" w:rsidRDefault="007412B2" w:rsidP="007412B2">
            <w:pPr>
              <w:widowControl w:val="0"/>
              <w:spacing w:after="0" w:line="238" w:lineRule="auto"/>
              <w:ind w:right="57"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Для туристских гостиниц, размещаемых в общественных центрах, размеры земельных участков допускается принимать по нормам установленным для коммунальных гостиниц</w:t>
            </w:r>
          </w:p>
        </w:tc>
      </w:tr>
      <w:tr w:rsidR="007412B2" w:rsidRPr="007412B2" w14:paraId="4907A574" w14:textId="77777777" w:rsidTr="007412B2">
        <w:trPr>
          <w:trHeight w:val="156"/>
        </w:trPr>
        <w:tc>
          <w:tcPr>
            <w:tcW w:w="2093" w:type="dxa"/>
          </w:tcPr>
          <w:p w14:paraId="6668FBD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Туристские базы</w:t>
            </w:r>
          </w:p>
        </w:tc>
        <w:tc>
          <w:tcPr>
            <w:tcW w:w="1134" w:type="dxa"/>
          </w:tcPr>
          <w:p w14:paraId="6491687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39607B3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456491E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65-80</w:t>
            </w:r>
          </w:p>
        </w:tc>
        <w:tc>
          <w:tcPr>
            <w:tcW w:w="4536" w:type="dxa"/>
          </w:tcPr>
          <w:p w14:paraId="3E3D197D" w14:textId="77777777" w:rsidR="007412B2" w:rsidRPr="007412B2" w:rsidRDefault="007412B2" w:rsidP="007412B2">
            <w:pPr>
              <w:widowControl w:val="0"/>
              <w:spacing w:after="0" w:line="238" w:lineRule="auto"/>
              <w:ind w:right="57"/>
              <w:rPr>
                <w:rFonts w:ascii="Times New Roman" w:eastAsia="Times New Roman" w:hAnsi="Times New Roman" w:cs="Times New Roman"/>
                <w:color w:val="000000"/>
                <w:sz w:val="20"/>
                <w:szCs w:val="20"/>
                <w:lang w:eastAsia="ru-RU"/>
              </w:rPr>
            </w:pPr>
          </w:p>
        </w:tc>
      </w:tr>
      <w:tr w:rsidR="007412B2" w:rsidRPr="007412B2" w14:paraId="35F69E9C" w14:textId="77777777" w:rsidTr="007412B2">
        <w:trPr>
          <w:trHeight w:val="156"/>
        </w:trPr>
        <w:tc>
          <w:tcPr>
            <w:tcW w:w="2093" w:type="dxa"/>
          </w:tcPr>
          <w:p w14:paraId="4563333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Туристские базы </w:t>
            </w:r>
            <w:r w:rsidRPr="007412B2">
              <w:rPr>
                <w:rFonts w:ascii="Times New Roman" w:eastAsia="Times New Roman" w:hAnsi="Times New Roman" w:cs="Times New Roman"/>
                <w:color w:val="000000"/>
                <w:spacing w:val="-6"/>
                <w:sz w:val="20"/>
                <w:szCs w:val="20"/>
                <w:lang w:eastAsia="ru-RU"/>
              </w:rPr>
              <w:t>для семей с детьми</w:t>
            </w:r>
          </w:p>
        </w:tc>
        <w:tc>
          <w:tcPr>
            <w:tcW w:w="1134" w:type="dxa"/>
          </w:tcPr>
          <w:p w14:paraId="09B0002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400181E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14E0355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95-120</w:t>
            </w:r>
          </w:p>
        </w:tc>
        <w:tc>
          <w:tcPr>
            <w:tcW w:w="4536" w:type="dxa"/>
          </w:tcPr>
          <w:p w14:paraId="786AD83D" w14:textId="77777777" w:rsidR="007412B2" w:rsidRPr="007412B2" w:rsidRDefault="007412B2" w:rsidP="007412B2">
            <w:pPr>
              <w:widowControl w:val="0"/>
              <w:spacing w:after="0" w:line="238" w:lineRule="auto"/>
              <w:ind w:right="57"/>
              <w:rPr>
                <w:rFonts w:ascii="Times New Roman" w:eastAsia="Times New Roman" w:hAnsi="Times New Roman" w:cs="Times New Roman"/>
                <w:color w:val="000000"/>
                <w:sz w:val="20"/>
                <w:szCs w:val="20"/>
                <w:lang w:eastAsia="ru-RU"/>
              </w:rPr>
            </w:pPr>
          </w:p>
        </w:tc>
      </w:tr>
      <w:tr w:rsidR="007412B2" w:rsidRPr="007412B2" w14:paraId="5D19A4DE" w14:textId="77777777" w:rsidTr="007412B2">
        <w:trPr>
          <w:trHeight w:val="156"/>
        </w:trPr>
        <w:tc>
          <w:tcPr>
            <w:tcW w:w="2093" w:type="dxa"/>
          </w:tcPr>
          <w:p w14:paraId="512FA9A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Мотели </w:t>
            </w:r>
          </w:p>
        </w:tc>
        <w:tc>
          <w:tcPr>
            <w:tcW w:w="1134" w:type="dxa"/>
          </w:tcPr>
          <w:p w14:paraId="2C8C437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1C05C16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23D8EEE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75-100</w:t>
            </w:r>
          </w:p>
        </w:tc>
        <w:tc>
          <w:tcPr>
            <w:tcW w:w="4536" w:type="dxa"/>
          </w:tcPr>
          <w:p w14:paraId="5451B1AA" w14:textId="77777777" w:rsidR="007412B2" w:rsidRPr="007412B2" w:rsidRDefault="007412B2" w:rsidP="007412B2">
            <w:pPr>
              <w:widowControl w:val="0"/>
              <w:spacing w:after="0" w:line="238" w:lineRule="auto"/>
              <w:ind w:right="57"/>
              <w:rPr>
                <w:rFonts w:ascii="Times New Roman" w:eastAsia="Times New Roman" w:hAnsi="Times New Roman" w:cs="Times New Roman"/>
                <w:color w:val="000000"/>
                <w:sz w:val="20"/>
                <w:szCs w:val="20"/>
                <w:lang w:eastAsia="ru-RU"/>
              </w:rPr>
            </w:pPr>
          </w:p>
        </w:tc>
      </w:tr>
      <w:tr w:rsidR="007412B2" w:rsidRPr="007412B2" w14:paraId="58EBCFFD" w14:textId="77777777" w:rsidTr="007412B2">
        <w:trPr>
          <w:trHeight w:val="156"/>
        </w:trPr>
        <w:tc>
          <w:tcPr>
            <w:tcW w:w="2093" w:type="dxa"/>
          </w:tcPr>
          <w:p w14:paraId="3BD6B7E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Кемпинги </w:t>
            </w:r>
          </w:p>
        </w:tc>
        <w:tc>
          <w:tcPr>
            <w:tcW w:w="1134" w:type="dxa"/>
          </w:tcPr>
          <w:p w14:paraId="37592DC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733DC22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234DEEA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135-150</w:t>
            </w:r>
          </w:p>
        </w:tc>
        <w:tc>
          <w:tcPr>
            <w:tcW w:w="4536" w:type="dxa"/>
          </w:tcPr>
          <w:p w14:paraId="7FC8E450" w14:textId="77777777" w:rsidR="007412B2" w:rsidRPr="007412B2" w:rsidRDefault="007412B2" w:rsidP="007412B2">
            <w:pPr>
              <w:widowControl w:val="0"/>
              <w:spacing w:after="0" w:line="238" w:lineRule="auto"/>
              <w:ind w:right="57"/>
              <w:rPr>
                <w:rFonts w:ascii="Times New Roman" w:eastAsia="Times New Roman" w:hAnsi="Times New Roman" w:cs="Times New Roman"/>
                <w:color w:val="000000"/>
                <w:sz w:val="20"/>
                <w:szCs w:val="20"/>
                <w:lang w:eastAsia="ru-RU"/>
              </w:rPr>
            </w:pPr>
          </w:p>
        </w:tc>
      </w:tr>
      <w:tr w:rsidR="007412B2" w:rsidRPr="007412B2" w14:paraId="41A17B13" w14:textId="77777777" w:rsidTr="007412B2">
        <w:trPr>
          <w:trHeight w:val="156"/>
        </w:trPr>
        <w:tc>
          <w:tcPr>
            <w:tcW w:w="2093" w:type="dxa"/>
          </w:tcPr>
          <w:p w14:paraId="699711B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Приюты </w:t>
            </w:r>
          </w:p>
        </w:tc>
        <w:tc>
          <w:tcPr>
            <w:tcW w:w="1134" w:type="dxa"/>
          </w:tcPr>
          <w:p w14:paraId="638FC6D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1DCCF24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5A76D65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35-50</w:t>
            </w:r>
          </w:p>
        </w:tc>
        <w:tc>
          <w:tcPr>
            <w:tcW w:w="4536" w:type="dxa"/>
          </w:tcPr>
          <w:p w14:paraId="1C09DE4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4782D779" w14:textId="77777777" w:rsidTr="007412B2">
        <w:trPr>
          <w:trHeight w:val="156"/>
        </w:trPr>
        <w:tc>
          <w:tcPr>
            <w:tcW w:w="15134" w:type="dxa"/>
            <w:gridSpan w:val="5"/>
          </w:tcPr>
          <w:p w14:paraId="6AFB5899" w14:textId="77777777" w:rsidR="007412B2" w:rsidRPr="007412B2" w:rsidRDefault="007412B2" w:rsidP="007412B2">
            <w:pPr>
              <w:widowControl w:val="0"/>
              <w:spacing w:after="0" w:line="240" w:lineRule="auto"/>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val="en-US" w:eastAsia="ru-RU"/>
              </w:rPr>
              <w:t>III</w:t>
            </w:r>
            <w:r w:rsidRPr="007412B2">
              <w:rPr>
                <w:rFonts w:ascii="Times New Roman" w:eastAsia="Times New Roman" w:hAnsi="Times New Roman" w:cs="Times New Roman"/>
                <w:b/>
                <w:color w:val="000000"/>
                <w:lang w:eastAsia="ru-RU"/>
              </w:rPr>
              <w:t>. Учреждения культуры и искусства</w:t>
            </w:r>
          </w:p>
        </w:tc>
      </w:tr>
      <w:tr w:rsidR="007412B2" w:rsidRPr="007412B2" w14:paraId="23F0FC7A" w14:textId="77777777" w:rsidTr="007412B2">
        <w:trPr>
          <w:trHeight w:val="156"/>
        </w:trPr>
        <w:tc>
          <w:tcPr>
            <w:tcW w:w="2093" w:type="dxa"/>
          </w:tcPr>
          <w:p w14:paraId="01911A6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Помещения для культурно-массовой политико-</w:t>
            </w:r>
          </w:p>
          <w:p w14:paraId="36AE5B9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воспитательной</w:t>
            </w:r>
          </w:p>
          <w:p w14:paraId="59FBE9CC" w14:textId="77777777" w:rsidR="007412B2" w:rsidRPr="007412B2" w:rsidRDefault="007412B2" w:rsidP="007412B2">
            <w:pPr>
              <w:widowControl w:val="0"/>
              <w:spacing w:after="0" w:line="240" w:lineRule="auto"/>
              <w:rPr>
                <w:rFonts w:ascii="Times New Roman" w:eastAsia="Times New Roman" w:hAnsi="Times New Roman" w:cs="Times New Roman"/>
                <w:b/>
                <w:color w:val="000000"/>
                <w:lang w:eastAsia="ru-RU"/>
              </w:rPr>
            </w:pPr>
            <w:r w:rsidRPr="007412B2">
              <w:rPr>
                <w:rFonts w:ascii="Times New Roman" w:eastAsia="Times New Roman" w:hAnsi="Times New Roman" w:cs="Times New Roman"/>
                <w:color w:val="000000"/>
                <w:sz w:val="20"/>
                <w:szCs w:val="20"/>
                <w:lang w:eastAsia="ru-RU"/>
              </w:rPr>
              <w:t>работы с населением, досуга и любительской деятельности</w:t>
            </w:r>
          </w:p>
        </w:tc>
        <w:tc>
          <w:tcPr>
            <w:tcW w:w="1134" w:type="dxa"/>
          </w:tcPr>
          <w:p w14:paraId="304522C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lastRenderedPageBreak/>
              <w:t>кв.м</w:t>
            </w:r>
            <w:proofErr w:type="spellEnd"/>
            <w:r w:rsidRPr="007412B2">
              <w:rPr>
                <w:rFonts w:ascii="Times New Roman" w:eastAsia="Times New Roman" w:hAnsi="Times New Roman" w:cs="Times New Roman"/>
                <w:color w:val="000000"/>
                <w:sz w:val="20"/>
                <w:szCs w:val="20"/>
                <w:lang w:eastAsia="ru-RU"/>
              </w:rPr>
              <w:t>.</w:t>
            </w:r>
          </w:p>
          <w:p w14:paraId="67542D2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общей площади</w:t>
            </w:r>
          </w:p>
        </w:tc>
        <w:tc>
          <w:tcPr>
            <w:tcW w:w="3544" w:type="dxa"/>
          </w:tcPr>
          <w:p w14:paraId="2355B4A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50-60</w:t>
            </w:r>
          </w:p>
        </w:tc>
        <w:tc>
          <w:tcPr>
            <w:tcW w:w="3827" w:type="dxa"/>
          </w:tcPr>
          <w:p w14:paraId="29FFF89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val="restart"/>
          </w:tcPr>
          <w:p w14:paraId="5BF123E7"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Рекомендуется формировать единые комплексы для организации культурно-массовой, физкультурно-оздоровительной и политико- </w:t>
            </w:r>
            <w:r w:rsidRPr="007412B2">
              <w:rPr>
                <w:rFonts w:ascii="Times New Roman" w:eastAsia="Times New Roman" w:hAnsi="Times New Roman" w:cs="Times New Roman"/>
                <w:color w:val="000000"/>
                <w:sz w:val="20"/>
                <w:szCs w:val="20"/>
                <w:lang w:eastAsia="ru-RU"/>
              </w:rPr>
              <w:lastRenderedPageBreak/>
              <w:t>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p w14:paraId="4CFB4DB4"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Удельный вес танцевальных залов, кинотеатров и клубов районного значения рекомендуется в размере 40% - 50%. Минимальное число мест учреждений культуры и искусства следует принимать для крупнейших и крупных городов.</w:t>
            </w:r>
          </w:p>
          <w:p w14:paraId="5FE0C4BC"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Размещение, вместимость и размеры земельных участков планетариев, выставочных залов и музеев определяются заданием на проектирование. </w:t>
            </w:r>
          </w:p>
          <w:p w14:paraId="4CE8520A"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Цирки, концертные залы, театры и планетарии следует предусматривать, как правило, в городах с населением 250 тыс.  и более, а кинотеатры – в населенных пунктах  с числом жителей не менее 10 тыс.  Универсальные спортивно-зрелищные залы с искусственным льдом следует предусматривать, как правило, в городах - центрах систем расселения с числом жителей свыше 100 тыс.   числом жителей не менее 10 тыс. </w:t>
            </w:r>
          </w:p>
          <w:p w14:paraId="07A01923"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Универсальные спортивно-зрелищные залы с искусственным льдом предусматривать в городах-центрах систем расселения с числом жителей свыше 100 тыс. </w:t>
            </w:r>
          </w:p>
        </w:tc>
      </w:tr>
      <w:tr w:rsidR="007412B2" w:rsidRPr="007412B2" w14:paraId="12AAD65A" w14:textId="77777777" w:rsidTr="007412B2">
        <w:trPr>
          <w:trHeight w:val="156"/>
        </w:trPr>
        <w:tc>
          <w:tcPr>
            <w:tcW w:w="2093" w:type="dxa"/>
          </w:tcPr>
          <w:p w14:paraId="6F12A6F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Танцевальные залы</w:t>
            </w:r>
          </w:p>
        </w:tc>
        <w:tc>
          <w:tcPr>
            <w:tcW w:w="1134" w:type="dxa"/>
          </w:tcPr>
          <w:p w14:paraId="399C38F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3942DAB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6</w:t>
            </w:r>
          </w:p>
        </w:tc>
        <w:tc>
          <w:tcPr>
            <w:tcW w:w="3827" w:type="dxa"/>
          </w:tcPr>
          <w:p w14:paraId="54CD56A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64830D8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285B94C5" w14:textId="77777777" w:rsidTr="007412B2">
        <w:trPr>
          <w:trHeight w:val="156"/>
        </w:trPr>
        <w:tc>
          <w:tcPr>
            <w:tcW w:w="2093" w:type="dxa"/>
          </w:tcPr>
          <w:p w14:paraId="3EEDFA2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Клубы</w:t>
            </w:r>
          </w:p>
        </w:tc>
        <w:tc>
          <w:tcPr>
            <w:tcW w:w="1134" w:type="dxa"/>
          </w:tcPr>
          <w:p w14:paraId="4AA2CAF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625137E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80</w:t>
            </w:r>
          </w:p>
        </w:tc>
        <w:tc>
          <w:tcPr>
            <w:tcW w:w="3827" w:type="dxa"/>
          </w:tcPr>
          <w:p w14:paraId="60DB62E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5B6E0FA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7D02005C" w14:textId="77777777" w:rsidTr="007412B2">
        <w:trPr>
          <w:trHeight w:val="156"/>
        </w:trPr>
        <w:tc>
          <w:tcPr>
            <w:tcW w:w="2093" w:type="dxa"/>
          </w:tcPr>
          <w:p w14:paraId="5C67234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Кинотеатры</w:t>
            </w:r>
          </w:p>
        </w:tc>
        <w:tc>
          <w:tcPr>
            <w:tcW w:w="1134" w:type="dxa"/>
          </w:tcPr>
          <w:p w14:paraId="7BC05EB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1DFE4DC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25-35</w:t>
            </w:r>
          </w:p>
        </w:tc>
        <w:tc>
          <w:tcPr>
            <w:tcW w:w="3827" w:type="dxa"/>
          </w:tcPr>
          <w:p w14:paraId="3FF98C4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63883FB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7CBEEC8B" w14:textId="77777777" w:rsidTr="007412B2">
        <w:trPr>
          <w:trHeight w:val="156"/>
        </w:trPr>
        <w:tc>
          <w:tcPr>
            <w:tcW w:w="2093" w:type="dxa"/>
          </w:tcPr>
          <w:p w14:paraId="50D4CD4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Театры </w:t>
            </w:r>
          </w:p>
        </w:tc>
        <w:tc>
          <w:tcPr>
            <w:tcW w:w="1134" w:type="dxa"/>
          </w:tcPr>
          <w:p w14:paraId="0ED4AA7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0F9C402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5-8</w:t>
            </w:r>
          </w:p>
        </w:tc>
        <w:tc>
          <w:tcPr>
            <w:tcW w:w="3827" w:type="dxa"/>
          </w:tcPr>
          <w:p w14:paraId="785585A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03F5836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4E130A69" w14:textId="77777777" w:rsidTr="007412B2">
        <w:trPr>
          <w:trHeight w:val="156"/>
        </w:trPr>
        <w:tc>
          <w:tcPr>
            <w:tcW w:w="2093" w:type="dxa"/>
            <w:tcBorders>
              <w:bottom w:val="single" w:sz="4" w:space="0" w:color="auto"/>
            </w:tcBorders>
          </w:tcPr>
          <w:p w14:paraId="4385807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Концертные залы</w:t>
            </w:r>
          </w:p>
        </w:tc>
        <w:tc>
          <w:tcPr>
            <w:tcW w:w="1134" w:type="dxa"/>
            <w:tcBorders>
              <w:bottom w:val="single" w:sz="4" w:space="0" w:color="auto"/>
            </w:tcBorders>
          </w:tcPr>
          <w:p w14:paraId="739D30E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Borders>
              <w:bottom w:val="single" w:sz="4" w:space="0" w:color="auto"/>
            </w:tcBorders>
          </w:tcPr>
          <w:p w14:paraId="706A4DE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3,5-5</w:t>
            </w:r>
          </w:p>
        </w:tc>
        <w:tc>
          <w:tcPr>
            <w:tcW w:w="3827" w:type="dxa"/>
            <w:tcBorders>
              <w:bottom w:val="single" w:sz="4" w:space="0" w:color="auto"/>
            </w:tcBorders>
          </w:tcPr>
          <w:p w14:paraId="393ABF0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Borders>
              <w:bottom w:val="single" w:sz="4" w:space="0" w:color="auto"/>
            </w:tcBorders>
          </w:tcPr>
          <w:p w14:paraId="1DBF46F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5350D2E8" w14:textId="77777777" w:rsidTr="007412B2">
        <w:trPr>
          <w:trHeight w:val="156"/>
        </w:trPr>
        <w:tc>
          <w:tcPr>
            <w:tcW w:w="2093" w:type="dxa"/>
            <w:tcBorders>
              <w:top w:val="single" w:sz="4" w:space="0" w:color="auto"/>
              <w:left w:val="single" w:sz="4" w:space="0" w:color="auto"/>
              <w:bottom w:val="single" w:sz="4" w:space="0" w:color="auto"/>
              <w:right w:val="single" w:sz="4" w:space="0" w:color="auto"/>
            </w:tcBorders>
          </w:tcPr>
          <w:p w14:paraId="4B83485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Музеи </w:t>
            </w:r>
          </w:p>
        </w:tc>
        <w:tc>
          <w:tcPr>
            <w:tcW w:w="1134" w:type="dxa"/>
            <w:tcBorders>
              <w:top w:val="single" w:sz="4" w:space="0" w:color="auto"/>
              <w:left w:val="single" w:sz="4" w:space="0" w:color="auto"/>
              <w:bottom w:val="single" w:sz="4" w:space="0" w:color="auto"/>
              <w:right w:val="single" w:sz="4" w:space="0" w:color="auto"/>
            </w:tcBorders>
          </w:tcPr>
          <w:p w14:paraId="067A340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Borders>
              <w:top w:val="single" w:sz="4" w:space="0" w:color="auto"/>
              <w:left w:val="single" w:sz="4" w:space="0" w:color="auto"/>
              <w:bottom w:val="single" w:sz="4" w:space="0" w:color="auto"/>
              <w:right w:val="single" w:sz="4" w:space="0" w:color="auto"/>
            </w:tcBorders>
          </w:tcPr>
          <w:p w14:paraId="192AB9E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1-2</w:t>
            </w:r>
          </w:p>
        </w:tc>
        <w:tc>
          <w:tcPr>
            <w:tcW w:w="3827" w:type="dxa"/>
            <w:tcBorders>
              <w:top w:val="single" w:sz="4" w:space="0" w:color="auto"/>
              <w:left w:val="single" w:sz="4" w:space="0" w:color="auto"/>
              <w:bottom w:val="single" w:sz="4" w:space="0" w:color="auto"/>
              <w:right w:val="single" w:sz="4" w:space="0" w:color="auto"/>
            </w:tcBorders>
          </w:tcPr>
          <w:p w14:paraId="172A7FB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Borders>
              <w:top w:val="single" w:sz="4" w:space="0" w:color="auto"/>
              <w:left w:val="single" w:sz="4" w:space="0" w:color="auto"/>
              <w:bottom w:val="single" w:sz="4" w:space="0" w:color="auto"/>
              <w:right w:val="single" w:sz="4" w:space="0" w:color="auto"/>
            </w:tcBorders>
          </w:tcPr>
          <w:p w14:paraId="5472CDD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555AE12E" w14:textId="77777777" w:rsidTr="007412B2">
        <w:trPr>
          <w:trHeight w:val="828"/>
        </w:trPr>
        <w:tc>
          <w:tcPr>
            <w:tcW w:w="2093" w:type="dxa"/>
            <w:tcBorders>
              <w:top w:val="single" w:sz="4" w:space="0" w:color="auto"/>
            </w:tcBorders>
          </w:tcPr>
          <w:p w14:paraId="5EB7E18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Выставочные </w:t>
            </w:r>
          </w:p>
          <w:p w14:paraId="4F53CA5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залы</w:t>
            </w:r>
          </w:p>
        </w:tc>
        <w:tc>
          <w:tcPr>
            <w:tcW w:w="1134" w:type="dxa"/>
            <w:tcBorders>
              <w:top w:val="single" w:sz="4" w:space="0" w:color="auto"/>
            </w:tcBorders>
          </w:tcPr>
          <w:p w14:paraId="5C8549D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Borders>
              <w:top w:val="single" w:sz="4" w:space="0" w:color="auto"/>
            </w:tcBorders>
          </w:tcPr>
          <w:p w14:paraId="006E6A5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1-2 </w:t>
            </w:r>
          </w:p>
        </w:tc>
        <w:tc>
          <w:tcPr>
            <w:tcW w:w="3827" w:type="dxa"/>
            <w:tcBorders>
              <w:top w:val="single" w:sz="4" w:space="0" w:color="auto"/>
            </w:tcBorders>
          </w:tcPr>
          <w:p w14:paraId="26F3408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Borders>
              <w:top w:val="single" w:sz="4" w:space="0" w:color="auto"/>
            </w:tcBorders>
          </w:tcPr>
          <w:p w14:paraId="5CFF9DF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3AEBD322" w14:textId="77777777" w:rsidTr="007412B2">
        <w:trPr>
          <w:trHeight w:val="156"/>
        </w:trPr>
        <w:tc>
          <w:tcPr>
            <w:tcW w:w="2093" w:type="dxa"/>
          </w:tcPr>
          <w:p w14:paraId="1A7D93E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Цирки </w:t>
            </w:r>
          </w:p>
        </w:tc>
        <w:tc>
          <w:tcPr>
            <w:tcW w:w="1134" w:type="dxa"/>
          </w:tcPr>
          <w:p w14:paraId="5E9FD7D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3529160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3,5-5</w:t>
            </w:r>
          </w:p>
        </w:tc>
        <w:tc>
          <w:tcPr>
            <w:tcW w:w="3827" w:type="dxa"/>
          </w:tcPr>
          <w:p w14:paraId="043F9F4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17CD52B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4766B1B7" w14:textId="77777777" w:rsidTr="007412B2">
        <w:trPr>
          <w:trHeight w:val="156"/>
        </w:trPr>
        <w:tc>
          <w:tcPr>
            <w:tcW w:w="2093" w:type="dxa"/>
          </w:tcPr>
          <w:p w14:paraId="040F9B3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Лектории </w:t>
            </w:r>
          </w:p>
        </w:tc>
        <w:tc>
          <w:tcPr>
            <w:tcW w:w="1134" w:type="dxa"/>
          </w:tcPr>
          <w:p w14:paraId="65C25AF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6C292C6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w:t>
            </w:r>
          </w:p>
        </w:tc>
        <w:tc>
          <w:tcPr>
            <w:tcW w:w="3827" w:type="dxa"/>
          </w:tcPr>
          <w:p w14:paraId="0298F70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4149CDB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465BE99A" w14:textId="77777777" w:rsidTr="007412B2">
        <w:trPr>
          <w:trHeight w:val="156"/>
        </w:trPr>
        <w:tc>
          <w:tcPr>
            <w:tcW w:w="2093" w:type="dxa"/>
          </w:tcPr>
          <w:p w14:paraId="49BC931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Залы аттракционов и</w:t>
            </w:r>
          </w:p>
          <w:p w14:paraId="6263E2D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игровых автоматов</w:t>
            </w:r>
          </w:p>
        </w:tc>
        <w:tc>
          <w:tcPr>
            <w:tcW w:w="1134" w:type="dxa"/>
          </w:tcPr>
          <w:p w14:paraId="2D02849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54A53B9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61EC0C8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37A9C73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w:t>
            </w:r>
          </w:p>
        </w:tc>
        <w:tc>
          <w:tcPr>
            <w:tcW w:w="3827" w:type="dxa"/>
          </w:tcPr>
          <w:p w14:paraId="074BCAC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01AF8A5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0F5F26EE" w14:textId="77777777" w:rsidTr="007412B2">
        <w:trPr>
          <w:trHeight w:val="156"/>
        </w:trPr>
        <w:tc>
          <w:tcPr>
            <w:tcW w:w="2093" w:type="dxa"/>
          </w:tcPr>
          <w:p w14:paraId="4F1D8E4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Универсальные</w:t>
            </w:r>
          </w:p>
          <w:p w14:paraId="3BE8997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спортивно- зрелищные залы, в том  числе с </w:t>
            </w:r>
          </w:p>
          <w:p w14:paraId="6553D88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искусственным льдом</w:t>
            </w:r>
          </w:p>
        </w:tc>
        <w:tc>
          <w:tcPr>
            <w:tcW w:w="1134" w:type="dxa"/>
          </w:tcPr>
          <w:p w14:paraId="5CA751C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место </w:t>
            </w:r>
          </w:p>
        </w:tc>
        <w:tc>
          <w:tcPr>
            <w:tcW w:w="3544" w:type="dxa"/>
          </w:tcPr>
          <w:p w14:paraId="19F9B7E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6-9</w:t>
            </w:r>
          </w:p>
        </w:tc>
        <w:tc>
          <w:tcPr>
            <w:tcW w:w="3827" w:type="dxa"/>
          </w:tcPr>
          <w:p w14:paraId="1C110CF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tcPr>
          <w:p w14:paraId="552BE0E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0FDFB91E" w14:textId="77777777" w:rsidTr="007412B2">
        <w:trPr>
          <w:trHeight w:val="1577"/>
        </w:trPr>
        <w:tc>
          <w:tcPr>
            <w:tcW w:w="2093" w:type="dxa"/>
          </w:tcPr>
          <w:p w14:paraId="5065305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Городские массовые</w:t>
            </w:r>
            <w:r w:rsidRPr="007412B2">
              <w:rPr>
                <w:rFonts w:ascii="Times New Roman" w:eastAsia="Times New Roman" w:hAnsi="Times New Roman" w:cs="Times New Roman"/>
                <w:color w:val="000000"/>
                <w:spacing w:val="-2"/>
                <w:sz w:val="20"/>
                <w:szCs w:val="20"/>
                <w:lang w:eastAsia="ru-RU"/>
              </w:rPr>
              <w:t xml:space="preserve"> библиотеки </w:t>
            </w:r>
          </w:p>
        </w:tc>
        <w:tc>
          <w:tcPr>
            <w:tcW w:w="1134" w:type="dxa"/>
          </w:tcPr>
          <w:p w14:paraId="54FD003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Единиц хранения </w:t>
            </w:r>
          </w:p>
        </w:tc>
        <w:tc>
          <w:tcPr>
            <w:tcW w:w="3544" w:type="dxa"/>
          </w:tcPr>
          <w:p w14:paraId="08FEA3D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Зоны обслуживания при населении города, тыс. человек:</w:t>
            </w:r>
          </w:p>
          <w:p w14:paraId="2BE1134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 50 – 4000, </w:t>
            </w:r>
          </w:p>
          <w:p w14:paraId="74AC606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 читательских места;</w:t>
            </w:r>
          </w:p>
          <w:p w14:paraId="13FB4DA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10-50 – 4000-4500, </w:t>
            </w:r>
          </w:p>
          <w:p w14:paraId="2ADF9BD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2-3 читательских места</w:t>
            </w:r>
          </w:p>
        </w:tc>
        <w:tc>
          <w:tcPr>
            <w:tcW w:w="3827" w:type="dxa"/>
          </w:tcPr>
          <w:p w14:paraId="5F6B926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3CDD465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0E9A52E6" w14:textId="77777777" w:rsidTr="007412B2">
        <w:trPr>
          <w:trHeight w:val="2664"/>
        </w:trPr>
        <w:tc>
          <w:tcPr>
            <w:tcW w:w="2093" w:type="dxa"/>
            <w:tcBorders>
              <w:top w:val="single" w:sz="4" w:space="0" w:color="auto"/>
              <w:left w:val="single" w:sz="4" w:space="0" w:color="auto"/>
              <w:right w:val="single" w:sz="4" w:space="0" w:color="auto"/>
            </w:tcBorders>
          </w:tcPr>
          <w:p w14:paraId="14CD7B0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Дополнительно к единицам хранения городских массовых</w:t>
            </w:r>
            <w:r w:rsidRPr="007412B2">
              <w:rPr>
                <w:rFonts w:ascii="Times New Roman" w:eastAsia="Times New Roman" w:hAnsi="Times New Roman" w:cs="Times New Roman"/>
                <w:color w:val="000000"/>
                <w:spacing w:val="-2"/>
                <w:sz w:val="20"/>
                <w:szCs w:val="20"/>
                <w:lang w:eastAsia="ru-RU"/>
              </w:rPr>
              <w:t xml:space="preserve"> библиотек </w:t>
            </w:r>
            <w:r w:rsidRPr="007412B2">
              <w:rPr>
                <w:rFonts w:ascii="Times New Roman" w:eastAsia="Times New Roman" w:hAnsi="Times New Roman" w:cs="Times New Roman"/>
                <w:color w:val="000000"/>
                <w:sz w:val="20"/>
                <w:szCs w:val="20"/>
                <w:lang w:eastAsia="ru-RU"/>
              </w:rPr>
              <w:t xml:space="preserve">в центральной городской библиотеке </w:t>
            </w:r>
          </w:p>
          <w:p w14:paraId="29F4BDA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Borders>
              <w:top w:val="single" w:sz="4" w:space="0" w:color="auto"/>
              <w:left w:val="single" w:sz="4" w:space="0" w:color="auto"/>
              <w:right w:val="single" w:sz="4" w:space="0" w:color="auto"/>
            </w:tcBorders>
          </w:tcPr>
          <w:p w14:paraId="2D1CF69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Единиц хранения </w:t>
            </w:r>
          </w:p>
        </w:tc>
        <w:tc>
          <w:tcPr>
            <w:tcW w:w="3544" w:type="dxa"/>
            <w:tcBorders>
              <w:top w:val="single" w:sz="4" w:space="0" w:color="auto"/>
              <w:left w:val="single" w:sz="4" w:space="0" w:color="auto"/>
              <w:right w:val="single" w:sz="4" w:space="0" w:color="auto"/>
            </w:tcBorders>
          </w:tcPr>
          <w:p w14:paraId="4B2D559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Зоны обслуживания при населении города, тыс. человек:</w:t>
            </w:r>
          </w:p>
          <w:p w14:paraId="2539BEC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 и более – 100, </w:t>
            </w:r>
          </w:p>
          <w:p w14:paraId="3357A25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0,1 читательских места;</w:t>
            </w:r>
          </w:p>
          <w:p w14:paraId="43FCC91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250– 200,</w:t>
            </w:r>
          </w:p>
          <w:p w14:paraId="53BB422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0,2 читательских места;</w:t>
            </w:r>
          </w:p>
          <w:p w14:paraId="51E4F6D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100– 300,</w:t>
            </w:r>
          </w:p>
          <w:p w14:paraId="57DE131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0,3 читательских места;</w:t>
            </w:r>
          </w:p>
          <w:p w14:paraId="7D8FE8D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 и менее – 500, </w:t>
            </w:r>
          </w:p>
          <w:p w14:paraId="14E39D5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0,3 читательских места</w:t>
            </w:r>
          </w:p>
        </w:tc>
        <w:tc>
          <w:tcPr>
            <w:tcW w:w="3827" w:type="dxa"/>
            <w:tcBorders>
              <w:top w:val="single" w:sz="4" w:space="0" w:color="auto"/>
              <w:left w:val="single" w:sz="4" w:space="0" w:color="auto"/>
              <w:right w:val="single" w:sz="4" w:space="0" w:color="auto"/>
            </w:tcBorders>
          </w:tcPr>
          <w:p w14:paraId="7B18503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Borders>
              <w:top w:val="single" w:sz="4" w:space="0" w:color="auto"/>
              <w:left w:val="single" w:sz="4" w:space="0" w:color="auto"/>
              <w:right w:val="single" w:sz="4" w:space="0" w:color="auto"/>
            </w:tcBorders>
          </w:tcPr>
          <w:p w14:paraId="6ECB76D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5272C2F6" w14:textId="77777777" w:rsidTr="007412B2">
        <w:trPr>
          <w:trHeight w:val="156"/>
        </w:trPr>
        <w:tc>
          <w:tcPr>
            <w:tcW w:w="2093" w:type="dxa"/>
          </w:tcPr>
          <w:p w14:paraId="516AF7B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Клубы  сельских населенных пунктов</w:t>
            </w:r>
          </w:p>
        </w:tc>
        <w:tc>
          <w:tcPr>
            <w:tcW w:w="1134" w:type="dxa"/>
          </w:tcPr>
          <w:p w14:paraId="0FAE80E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мест </w:t>
            </w:r>
          </w:p>
        </w:tc>
        <w:tc>
          <w:tcPr>
            <w:tcW w:w="3544" w:type="dxa"/>
          </w:tcPr>
          <w:p w14:paraId="3494BC3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  0,2 -1500 – 300; </w:t>
            </w:r>
          </w:p>
          <w:p w14:paraId="49058C0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1-2 – 300 -230;</w:t>
            </w:r>
          </w:p>
          <w:p w14:paraId="74DADB8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2-5 – 230-190;</w:t>
            </w:r>
          </w:p>
          <w:p w14:paraId="0B24160C"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5-10 – 190-140</w:t>
            </w:r>
          </w:p>
        </w:tc>
        <w:tc>
          <w:tcPr>
            <w:tcW w:w="3827" w:type="dxa"/>
          </w:tcPr>
          <w:p w14:paraId="026E7BBE"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Клубы сельских населенных пунктов или их групп, тыс.: свыше 0,2 до 1</w:t>
            </w:r>
          </w:p>
        </w:tc>
        <w:tc>
          <w:tcPr>
            <w:tcW w:w="4536" w:type="dxa"/>
          </w:tcPr>
          <w:p w14:paraId="638DD009"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Меньшую вместимость</w:t>
            </w:r>
            <w:r w:rsidRPr="007412B2">
              <w:rPr>
                <w:rFonts w:ascii="Times New Roman" w:eastAsia="Times New Roman" w:hAnsi="Times New Roman" w:cs="Times New Roman"/>
                <w:color w:val="000000"/>
                <w:spacing w:val="-2"/>
                <w:sz w:val="20"/>
                <w:szCs w:val="20"/>
                <w:lang w:eastAsia="ru-RU"/>
              </w:rPr>
              <w:t xml:space="preserve"> клубов</w:t>
            </w:r>
            <w:r w:rsidRPr="007412B2">
              <w:rPr>
                <w:rFonts w:ascii="Times New Roman" w:eastAsia="Times New Roman" w:hAnsi="Times New Roman" w:cs="Times New Roman"/>
                <w:color w:val="000000"/>
                <w:sz w:val="20"/>
                <w:szCs w:val="20"/>
                <w:lang w:eastAsia="ru-RU"/>
              </w:rPr>
              <w:t xml:space="preserve"> и библиотек следует принимать для больших населенных пунктов</w:t>
            </w:r>
          </w:p>
        </w:tc>
      </w:tr>
      <w:tr w:rsidR="007412B2" w:rsidRPr="007412B2" w14:paraId="7BE372E6" w14:textId="77777777" w:rsidTr="007412B2">
        <w:trPr>
          <w:trHeight w:val="156"/>
        </w:trPr>
        <w:tc>
          <w:tcPr>
            <w:tcW w:w="2093" w:type="dxa"/>
          </w:tcPr>
          <w:p w14:paraId="17AE321C"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 xml:space="preserve">Сельские массовые библиотеки (из расчета 30-минутной доступности) для сельских </w:t>
            </w:r>
            <w:r w:rsidRPr="007412B2">
              <w:rPr>
                <w:rFonts w:ascii="Times New Roman" w:eastAsia="Times New Roman" w:hAnsi="Times New Roman" w:cs="Times New Roman"/>
                <w:color w:val="000000"/>
                <w:sz w:val="20"/>
                <w:szCs w:val="20"/>
                <w:lang w:eastAsia="ru-RU"/>
              </w:rPr>
              <w:t xml:space="preserve">населенных пунктов </w:t>
            </w:r>
            <w:r w:rsidRPr="007412B2">
              <w:rPr>
                <w:rFonts w:ascii="Times New Roman" w:eastAsia="Times New Roman" w:hAnsi="Times New Roman" w:cs="Times New Roman"/>
                <w:color w:val="000000"/>
                <w:spacing w:val="-2"/>
                <w:sz w:val="20"/>
                <w:szCs w:val="20"/>
                <w:lang w:eastAsia="ru-RU"/>
              </w:rPr>
              <w:t>или их групп</w:t>
            </w:r>
          </w:p>
        </w:tc>
        <w:tc>
          <w:tcPr>
            <w:tcW w:w="1134" w:type="dxa"/>
          </w:tcPr>
          <w:p w14:paraId="10C50E6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Единиц хранения </w:t>
            </w:r>
          </w:p>
        </w:tc>
        <w:tc>
          <w:tcPr>
            <w:tcW w:w="3544" w:type="dxa"/>
          </w:tcPr>
          <w:p w14:paraId="72C5472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 1-2 – 6000-7500, </w:t>
            </w:r>
          </w:p>
          <w:p w14:paraId="15485C1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5-6 читательских мест;</w:t>
            </w:r>
          </w:p>
          <w:p w14:paraId="1400E66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2-5 – 5000-6000,</w:t>
            </w:r>
          </w:p>
          <w:p w14:paraId="019391F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4-5 читательских мест;</w:t>
            </w:r>
          </w:p>
          <w:p w14:paraId="1552E84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5-10 – 4500-5000,</w:t>
            </w:r>
          </w:p>
          <w:p w14:paraId="28A5ACD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3-4 читательских мест</w:t>
            </w:r>
          </w:p>
        </w:tc>
        <w:tc>
          <w:tcPr>
            <w:tcW w:w="3827" w:type="dxa"/>
          </w:tcPr>
          <w:p w14:paraId="76E43FD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2D71A56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16AF7A26" w14:textId="77777777" w:rsidTr="007412B2">
        <w:trPr>
          <w:trHeight w:val="156"/>
        </w:trPr>
        <w:tc>
          <w:tcPr>
            <w:tcW w:w="2093" w:type="dxa"/>
          </w:tcPr>
          <w:p w14:paraId="5FBBE5E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Дополнительно к единицам хранения в сельских массовых библиотеках в</w:t>
            </w:r>
          </w:p>
          <w:p w14:paraId="466EBA2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центральной</w:t>
            </w:r>
          </w:p>
          <w:p w14:paraId="20E987E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библиотеке районного центра на 1 тыс. системы</w:t>
            </w:r>
          </w:p>
        </w:tc>
        <w:tc>
          <w:tcPr>
            <w:tcW w:w="1134" w:type="dxa"/>
          </w:tcPr>
          <w:p w14:paraId="3A10435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Единиц хранения </w:t>
            </w:r>
          </w:p>
        </w:tc>
        <w:tc>
          <w:tcPr>
            <w:tcW w:w="3544" w:type="dxa"/>
          </w:tcPr>
          <w:p w14:paraId="1CF391C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4500-5000,</w:t>
            </w:r>
          </w:p>
          <w:p w14:paraId="472C7C3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3-4 читательских мест</w:t>
            </w:r>
          </w:p>
          <w:p w14:paraId="10A5828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388C376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7636282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102F84BA" w14:textId="77777777" w:rsidTr="007412B2">
        <w:trPr>
          <w:trHeight w:val="156"/>
        </w:trPr>
        <w:tc>
          <w:tcPr>
            <w:tcW w:w="15134" w:type="dxa"/>
            <w:gridSpan w:val="5"/>
          </w:tcPr>
          <w:p w14:paraId="64EDC1C5" w14:textId="77777777" w:rsidR="007412B2" w:rsidRPr="007412B2" w:rsidRDefault="007412B2" w:rsidP="007412B2">
            <w:pPr>
              <w:widowControl w:val="0"/>
              <w:spacing w:after="0" w:line="240" w:lineRule="auto"/>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IV. Физкультурно-спортивные сооружения</w:t>
            </w:r>
          </w:p>
        </w:tc>
      </w:tr>
      <w:tr w:rsidR="007412B2" w:rsidRPr="007412B2" w14:paraId="3C69B9D6" w14:textId="77777777" w:rsidTr="007412B2">
        <w:trPr>
          <w:trHeight w:val="156"/>
        </w:trPr>
        <w:tc>
          <w:tcPr>
            <w:tcW w:w="2093" w:type="dxa"/>
          </w:tcPr>
          <w:p w14:paraId="0A03851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Территория </w:t>
            </w:r>
          </w:p>
          <w:p w14:paraId="4415EC6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плоскостных </w:t>
            </w:r>
          </w:p>
          <w:p w14:paraId="181AB02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спортивных </w:t>
            </w:r>
          </w:p>
          <w:p w14:paraId="52E4199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сооружений</w:t>
            </w:r>
          </w:p>
        </w:tc>
        <w:tc>
          <w:tcPr>
            <w:tcW w:w="1134" w:type="dxa"/>
          </w:tcPr>
          <w:p w14:paraId="13B583E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vertAlign w:val="superscript"/>
                <w:lang w:eastAsia="ru-RU"/>
              </w:rPr>
            </w:pPr>
            <w:r w:rsidRPr="007412B2">
              <w:rPr>
                <w:rFonts w:ascii="Times New Roman" w:eastAsia="Times New Roman" w:hAnsi="Times New Roman" w:cs="Times New Roman"/>
                <w:color w:val="000000"/>
                <w:sz w:val="20"/>
                <w:szCs w:val="20"/>
                <w:lang w:eastAsia="ru-RU"/>
              </w:rPr>
              <w:t xml:space="preserve">тыс.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3544" w:type="dxa"/>
          </w:tcPr>
          <w:p w14:paraId="3591FF8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1,95</w:t>
            </w:r>
          </w:p>
        </w:tc>
        <w:tc>
          <w:tcPr>
            <w:tcW w:w="3827" w:type="dxa"/>
          </w:tcPr>
          <w:p w14:paraId="3D05746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vMerge w:val="restart"/>
          </w:tcPr>
          <w:p w14:paraId="154F6564"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Физкультурно-спортивные сооружения сети общего пользования следует объединять со спортивными объектами общеобразовательных организаций и других образовательных </w:t>
            </w:r>
            <w:r w:rsidRPr="007412B2">
              <w:rPr>
                <w:rFonts w:ascii="Times New Roman" w:eastAsia="Times New Roman" w:hAnsi="Times New Roman" w:cs="Times New Roman"/>
                <w:color w:val="000000"/>
                <w:sz w:val="20"/>
                <w:szCs w:val="20"/>
                <w:lang w:eastAsia="ru-RU"/>
              </w:rPr>
              <w:lastRenderedPageBreak/>
              <w:t xml:space="preserve">организаций, учреждений отдыха и культуры с возможным сокращением территории. </w:t>
            </w:r>
          </w:p>
          <w:p w14:paraId="21F17C3B"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w:t>
            </w:r>
          </w:p>
          <w:p w14:paraId="4837A12D"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i/>
                <w:color w:val="000000"/>
                <w:sz w:val="20"/>
                <w:szCs w:val="20"/>
                <w:lang w:eastAsia="ru-RU"/>
              </w:rPr>
            </w:pPr>
            <w:r w:rsidRPr="007412B2">
              <w:rPr>
                <w:rFonts w:ascii="Times New Roman" w:eastAsia="Times New Roman" w:hAnsi="Times New Roman" w:cs="Times New Roman"/>
                <w:color w:val="000000"/>
                <w:sz w:val="20"/>
                <w:szCs w:val="20"/>
                <w:lang w:eastAsia="ru-RU"/>
              </w:rPr>
              <w:t>Комплексы физкультурно-оздоровительных площадок предусматриваются в каждом населенном пункте</w:t>
            </w:r>
          </w:p>
          <w:p w14:paraId="192F089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6381FD51" w14:textId="77777777" w:rsidTr="007412B2">
        <w:trPr>
          <w:trHeight w:val="614"/>
        </w:trPr>
        <w:tc>
          <w:tcPr>
            <w:tcW w:w="2093" w:type="dxa"/>
            <w:vMerge w:val="restart"/>
            <w:tcBorders>
              <w:top w:val="single" w:sz="4" w:space="0" w:color="auto"/>
              <w:left w:val="single" w:sz="4" w:space="0" w:color="auto"/>
              <w:right w:val="single" w:sz="4" w:space="0" w:color="auto"/>
            </w:tcBorders>
          </w:tcPr>
          <w:p w14:paraId="3F0B21EE" w14:textId="77777777" w:rsidR="007412B2" w:rsidRPr="007412B2" w:rsidRDefault="007412B2" w:rsidP="007412B2">
            <w:pPr>
              <w:widowControl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Помещения для физкультурно- оздоровительных</w:t>
            </w:r>
          </w:p>
          <w:p w14:paraId="2921837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занятий в</w:t>
            </w:r>
          </w:p>
          <w:p w14:paraId="05BD94E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микрорайоне</w:t>
            </w:r>
          </w:p>
        </w:tc>
        <w:tc>
          <w:tcPr>
            <w:tcW w:w="1134" w:type="dxa"/>
            <w:tcBorders>
              <w:top w:val="single" w:sz="4" w:space="0" w:color="auto"/>
              <w:left w:val="single" w:sz="4" w:space="0" w:color="auto"/>
              <w:right w:val="single" w:sz="4" w:space="0" w:color="auto"/>
            </w:tcBorders>
          </w:tcPr>
          <w:p w14:paraId="5505EA2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площади пола зала</w:t>
            </w:r>
          </w:p>
        </w:tc>
        <w:tc>
          <w:tcPr>
            <w:tcW w:w="3544" w:type="dxa"/>
            <w:tcBorders>
              <w:top w:val="single" w:sz="4" w:space="0" w:color="auto"/>
              <w:left w:val="single" w:sz="4" w:space="0" w:color="auto"/>
              <w:right w:val="single" w:sz="4" w:space="0" w:color="auto"/>
            </w:tcBorders>
          </w:tcPr>
          <w:p w14:paraId="5EF4FFF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70-80</w:t>
            </w:r>
          </w:p>
        </w:tc>
        <w:tc>
          <w:tcPr>
            <w:tcW w:w="3827" w:type="dxa"/>
            <w:tcBorders>
              <w:top w:val="single" w:sz="4" w:space="0" w:color="auto"/>
              <w:left w:val="single" w:sz="4" w:space="0" w:color="auto"/>
            </w:tcBorders>
          </w:tcPr>
          <w:p w14:paraId="780D3F4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700-900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w:t>
            </w:r>
          </w:p>
        </w:tc>
        <w:tc>
          <w:tcPr>
            <w:tcW w:w="4536" w:type="dxa"/>
            <w:vMerge/>
          </w:tcPr>
          <w:p w14:paraId="2F40C99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2B118A1B" w14:textId="77777777" w:rsidTr="007412B2">
        <w:trPr>
          <w:trHeight w:val="811"/>
        </w:trPr>
        <w:tc>
          <w:tcPr>
            <w:tcW w:w="2093" w:type="dxa"/>
            <w:vMerge/>
            <w:tcBorders>
              <w:left w:val="single" w:sz="4" w:space="0" w:color="auto"/>
              <w:right w:val="single" w:sz="4" w:space="0" w:color="auto"/>
            </w:tcBorders>
          </w:tcPr>
          <w:p w14:paraId="0CE0025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Borders>
              <w:left w:val="single" w:sz="4" w:space="0" w:color="auto"/>
            </w:tcBorders>
          </w:tcPr>
          <w:p w14:paraId="08C77FE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общей площади </w:t>
            </w:r>
          </w:p>
        </w:tc>
        <w:tc>
          <w:tcPr>
            <w:tcW w:w="3544" w:type="dxa"/>
          </w:tcPr>
          <w:p w14:paraId="6881A94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70-80</w:t>
            </w:r>
          </w:p>
          <w:p w14:paraId="514756F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38E0239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09C213E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700-900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w:t>
            </w:r>
          </w:p>
          <w:p w14:paraId="75813EC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7A535B2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vMerge/>
          </w:tcPr>
          <w:p w14:paraId="6ADC937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6DCED723" w14:textId="77777777" w:rsidTr="007412B2">
        <w:trPr>
          <w:trHeight w:val="156"/>
        </w:trPr>
        <w:tc>
          <w:tcPr>
            <w:tcW w:w="2093" w:type="dxa"/>
          </w:tcPr>
          <w:p w14:paraId="5AEBF3D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Спортивные залы</w:t>
            </w:r>
          </w:p>
          <w:p w14:paraId="28F75F1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общего пользования</w:t>
            </w:r>
          </w:p>
          <w:p w14:paraId="3508E913"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p>
        </w:tc>
        <w:tc>
          <w:tcPr>
            <w:tcW w:w="1134" w:type="dxa"/>
          </w:tcPr>
          <w:p w14:paraId="31E25C5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53FC3DC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площади пола </w:t>
            </w:r>
          </w:p>
          <w:p w14:paraId="0EDBF26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26EE7EA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 100 – 200;</w:t>
            </w:r>
          </w:p>
          <w:p w14:paraId="267EB45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50-100 – 175;  </w:t>
            </w:r>
          </w:p>
          <w:p w14:paraId="65D8A93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25- 50 – 150;  </w:t>
            </w:r>
          </w:p>
          <w:p w14:paraId="43DFC33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12 -25 – 130; </w:t>
            </w:r>
          </w:p>
          <w:p w14:paraId="7A51364C"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5-12 – 120 </w:t>
            </w:r>
          </w:p>
        </w:tc>
        <w:tc>
          <w:tcPr>
            <w:tcW w:w="3827" w:type="dxa"/>
          </w:tcPr>
          <w:p w14:paraId="189D0496" w14:textId="77777777" w:rsidR="007412B2" w:rsidRPr="007412B2" w:rsidRDefault="007412B2" w:rsidP="007412B2">
            <w:pPr>
              <w:widowControl w:val="0"/>
              <w:spacing w:after="0" w:line="240" w:lineRule="auto"/>
              <w:rPr>
                <w:rFonts w:ascii="Times New Roman" w:eastAsia="Times New Roman" w:hAnsi="Times New Roman" w:cs="Times New Roman"/>
                <w:strike/>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 населенных пунктах  с числом жителей 2-5 тыс. следует предусматривать один спортивный зал площадью 540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4536" w:type="dxa"/>
            <w:vMerge/>
          </w:tcPr>
          <w:p w14:paraId="5AC5B57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6F93FC42" w14:textId="77777777" w:rsidTr="007412B2">
        <w:trPr>
          <w:trHeight w:val="1050"/>
        </w:trPr>
        <w:tc>
          <w:tcPr>
            <w:tcW w:w="2093" w:type="dxa"/>
          </w:tcPr>
          <w:p w14:paraId="33205C2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Бассейн </w:t>
            </w:r>
          </w:p>
          <w:p w14:paraId="7B7C9A3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(открытый и </w:t>
            </w:r>
          </w:p>
          <w:p w14:paraId="7635EDF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закрытый общего пользования)</w:t>
            </w:r>
          </w:p>
          <w:p w14:paraId="0DF7652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Pr>
          <w:p w14:paraId="66F0D1E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зеркала воды </w:t>
            </w:r>
          </w:p>
          <w:p w14:paraId="3FB155F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113CF1A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 100 – 100;</w:t>
            </w:r>
          </w:p>
          <w:p w14:paraId="6A0E66B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50-100 – 80;</w:t>
            </w:r>
          </w:p>
          <w:p w14:paraId="45880B7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25- 50 – 65;</w:t>
            </w:r>
          </w:p>
          <w:p w14:paraId="0F2BE36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12 -25 – 55;</w:t>
            </w:r>
          </w:p>
          <w:p w14:paraId="21BF380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5-12 – 50</w:t>
            </w:r>
          </w:p>
        </w:tc>
        <w:tc>
          <w:tcPr>
            <w:tcW w:w="3827" w:type="dxa"/>
          </w:tcPr>
          <w:p w14:paraId="3FD5A0C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 населенных пунктах  с числом жителей 2-5 тыс. следует предусматривать один бассейн площадью 540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4536" w:type="dxa"/>
            <w:vMerge/>
          </w:tcPr>
          <w:p w14:paraId="01853D7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35B651D0" w14:textId="77777777" w:rsidTr="007412B2">
        <w:trPr>
          <w:trHeight w:val="156"/>
        </w:trPr>
        <w:tc>
          <w:tcPr>
            <w:tcW w:w="15134" w:type="dxa"/>
            <w:gridSpan w:val="5"/>
          </w:tcPr>
          <w:p w14:paraId="1B415DC0" w14:textId="77777777" w:rsidR="007412B2" w:rsidRPr="007412B2" w:rsidRDefault="007412B2" w:rsidP="007412B2">
            <w:pPr>
              <w:widowControl w:val="0"/>
              <w:spacing w:after="0" w:line="240" w:lineRule="auto"/>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V. Предприятия торговли, общественного питания и бытового обслуживания</w:t>
            </w:r>
          </w:p>
        </w:tc>
      </w:tr>
      <w:tr w:rsidR="007412B2" w:rsidRPr="007412B2" w14:paraId="26196E9D" w14:textId="77777777" w:rsidTr="007412B2">
        <w:trPr>
          <w:trHeight w:val="156"/>
        </w:trPr>
        <w:tc>
          <w:tcPr>
            <w:tcW w:w="2093" w:type="dxa"/>
            <w:tcBorders>
              <w:top w:val="nil"/>
            </w:tcBorders>
          </w:tcPr>
          <w:p w14:paraId="2E6D61D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Торговые объекты, в том числе:</w:t>
            </w:r>
          </w:p>
          <w:p w14:paraId="354F67A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киоски, павильоны,  магазины,  торговые центры, торговые комплексы, розничные рынки</w:t>
            </w:r>
          </w:p>
        </w:tc>
        <w:tc>
          <w:tcPr>
            <w:tcW w:w="1134" w:type="dxa"/>
            <w:tcBorders>
              <w:top w:val="nil"/>
            </w:tcBorders>
          </w:tcPr>
          <w:p w14:paraId="424900E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05B4B2C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торговой площади</w:t>
            </w:r>
          </w:p>
        </w:tc>
        <w:tc>
          <w:tcPr>
            <w:tcW w:w="3544" w:type="dxa"/>
            <w:tcBorders>
              <w:top w:val="nil"/>
            </w:tcBorders>
          </w:tcPr>
          <w:p w14:paraId="003C393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486,6</w:t>
            </w:r>
          </w:p>
        </w:tc>
        <w:tc>
          <w:tcPr>
            <w:tcW w:w="3827" w:type="dxa"/>
            <w:vMerge w:val="restart"/>
            <w:tcBorders>
              <w:top w:val="nil"/>
            </w:tcBorders>
          </w:tcPr>
          <w:p w14:paraId="216CC00A"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Торговые центры местного значения с числом обслуживаемого населения, тыс.:</w:t>
            </w:r>
          </w:p>
          <w:p w14:paraId="6410022B"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от 4-6 – 400-600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на объект;</w:t>
            </w:r>
          </w:p>
          <w:p w14:paraId="55301F3C"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5"/>
                <w:sz w:val="20"/>
                <w:szCs w:val="20"/>
                <w:lang w:eastAsia="ru-RU"/>
              </w:rPr>
              <w:t xml:space="preserve"> 6-10 –600-800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на объект;</w:t>
            </w:r>
          </w:p>
          <w:p w14:paraId="322B250D"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z w:val="20"/>
                <w:szCs w:val="20"/>
                <w:lang w:eastAsia="ru-RU"/>
              </w:rPr>
              <w:t xml:space="preserve">10-15 – 800-1100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на объект;</w:t>
            </w:r>
          </w:p>
          <w:p w14:paraId="3C393EE9"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2"/>
                <w:sz w:val="20"/>
                <w:szCs w:val="20"/>
                <w:lang w:eastAsia="ru-RU"/>
              </w:rPr>
              <w:t xml:space="preserve"> 15-20 – 1100-1300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на объект;</w:t>
            </w:r>
          </w:p>
          <w:p w14:paraId="7B2F4CA7"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Торговые центры малых городских </w:t>
            </w:r>
            <w:r w:rsidRPr="007412B2">
              <w:rPr>
                <w:rFonts w:ascii="Times New Roman" w:eastAsia="Times New Roman" w:hAnsi="Times New Roman" w:cs="Times New Roman"/>
                <w:color w:val="000000"/>
                <w:sz w:val="20"/>
                <w:szCs w:val="20"/>
                <w:lang w:eastAsia="ru-RU"/>
              </w:rPr>
              <w:t xml:space="preserve">населенных пунктов </w:t>
            </w:r>
            <w:r w:rsidRPr="007412B2">
              <w:rPr>
                <w:rFonts w:ascii="Times New Roman" w:eastAsia="Times New Roman" w:hAnsi="Times New Roman" w:cs="Times New Roman"/>
                <w:color w:val="000000"/>
                <w:spacing w:val="-4"/>
                <w:sz w:val="20"/>
                <w:szCs w:val="20"/>
                <w:lang w:eastAsia="ru-RU"/>
              </w:rPr>
              <w:t xml:space="preserve">и сельских </w:t>
            </w:r>
            <w:r w:rsidRPr="007412B2">
              <w:rPr>
                <w:rFonts w:ascii="Times New Roman" w:eastAsia="Times New Roman" w:hAnsi="Times New Roman" w:cs="Times New Roman"/>
                <w:color w:val="000000"/>
                <w:sz w:val="20"/>
                <w:szCs w:val="20"/>
                <w:lang w:eastAsia="ru-RU"/>
              </w:rPr>
              <w:t xml:space="preserve">населенных пунктов </w:t>
            </w:r>
            <w:r w:rsidRPr="007412B2">
              <w:rPr>
                <w:rFonts w:ascii="Times New Roman" w:eastAsia="Times New Roman" w:hAnsi="Times New Roman" w:cs="Times New Roman"/>
                <w:color w:val="000000"/>
                <w:spacing w:val="-4"/>
                <w:sz w:val="20"/>
                <w:szCs w:val="20"/>
                <w:lang w:eastAsia="ru-RU"/>
              </w:rPr>
              <w:t>с числом жителей, тыс.:</w:t>
            </w:r>
          </w:p>
          <w:p w14:paraId="609CA4F7"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до 1 –100-200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w:t>
            </w:r>
          </w:p>
          <w:p w14:paraId="74719322"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1-3 – 200-400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w:t>
            </w:r>
          </w:p>
          <w:p w14:paraId="442685C6"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3-4 – 400-600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w:t>
            </w:r>
          </w:p>
          <w:p w14:paraId="14E6D1AD"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5-6 – 600-1000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w:t>
            </w:r>
          </w:p>
          <w:p w14:paraId="76069E08"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7-10 –1000-1200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w:t>
            </w:r>
          </w:p>
          <w:p w14:paraId="76E97DFB"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Предприятия торговли,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pacing w:val="-4"/>
                <w:sz w:val="20"/>
                <w:szCs w:val="20"/>
                <w:lang w:eastAsia="ru-RU"/>
              </w:rPr>
              <w:t xml:space="preserve"> торговой площади:</w:t>
            </w:r>
          </w:p>
          <w:p w14:paraId="769307BB"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до 250 – 80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xml:space="preserve">.  на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pacing w:val="-4"/>
                <w:sz w:val="20"/>
                <w:szCs w:val="20"/>
                <w:lang w:eastAsia="ru-RU"/>
              </w:rPr>
              <w:t xml:space="preserve"> торговой площади;</w:t>
            </w:r>
          </w:p>
          <w:p w14:paraId="019C9363"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lastRenderedPageBreak/>
              <w:t xml:space="preserve">250-650 – 80-60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xml:space="preserve">.  на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pacing w:val="-4"/>
                <w:sz w:val="20"/>
                <w:szCs w:val="20"/>
                <w:lang w:eastAsia="ru-RU"/>
              </w:rPr>
              <w:t xml:space="preserve"> торговой площади;</w:t>
            </w:r>
          </w:p>
          <w:p w14:paraId="6ECEF994"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 650-1500 – 60-40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xml:space="preserve">.  на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pacing w:val="-4"/>
                <w:sz w:val="20"/>
                <w:szCs w:val="20"/>
                <w:lang w:eastAsia="ru-RU"/>
              </w:rPr>
              <w:t xml:space="preserve"> торговой площади;</w:t>
            </w:r>
          </w:p>
          <w:p w14:paraId="1549A0F3"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1500-3500 – 40-20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xml:space="preserve">.  на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pacing w:val="-4"/>
                <w:sz w:val="20"/>
                <w:szCs w:val="20"/>
                <w:lang w:eastAsia="ru-RU"/>
              </w:rPr>
              <w:t xml:space="preserve"> торговой площади;</w:t>
            </w:r>
          </w:p>
          <w:p w14:paraId="44B044CC"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4"/>
                <w:sz w:val="20"/>
                <w:szCs w:val="20"/>
                <w:lang w:eastAsia="ru-RU"/>
              </w:rPr>
              <w:t xml:space="preserve">свыше 3500 – 20 </w:t>
            </w:r>
            <w:proofErr w:type="spellStart"/>
            <w:r w:rsidRPr="007412B2">
              <w:rPr>
                <w:rFonts w:ascii="Times New Roman" w:eastAsia="Times New Roman" w:hAnsi="Times New Roman" w:cs="Times New Roman"/>
                <w:color w:val="000000"/>
                <w:spacing w:val="-4"/>
                <w:sz w:val="20"/>
                <w:szCs w:val="20"/>
                <w:lang w:eastAsia="ru-RU"/>
              </w:rPr>
              <w:t>кв.м</w:t>
            </w:r>
            <w:proofErr w:type="spellEnd"/>
            <w:r w:rsidRPr="007412B2">
              <w:rPr>
                <w:rFonts w:ascii="Times New Roman" w:eastAsia="Times New Roman" w:hAnsi="Times New Roman" w:cs="Times New Roman"/>
                <w:color w:val="000000"/>
                <w:spacing w:val="-4"/>
                <w:sz w:val="20"/>
                <w:szCs w:val="20"/>
                <w:lang w:eastAsia="ru-RU"/>
              </w:rPr>
              <w:t xml:space="preserve">.  на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pacing w:val="-4"/>
                <w:sz w:val="20"/>
                <w:szCs w:val="20"/>
                <w:lang w:eastAsia="ru-RU"/>
              </w:rPr>
              <w:t xml:space="preserve"> торговой площади;</w:t>
            </w:r>
          </w:p>
          <w:p w14:paraId="394C1AA1"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Для розничных рынков - 7-14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на 1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торговой площади:</w:t>
            </w:r>
          </w:p>
          <w:p w14:paraId="37A66822" w14:textId="77777777" w:rsidR="007412B2" w:rsidRPr="007412B2" w:rsidRDefault="007412B2" w:rsidP="007412B2">
            <w:pPr>
              <w:widowControl w:val="0"/>
              <w:spacing w:after="0" w:line="240" w:lineRule="auto"/>
              <w:ind w:right="2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 xml:space="preserve">14 </w:t>
            </w:r>
            <w:proofErr w:type="spellStart"/>
            <w:r w:rsidRPr="007412B2">
              <w:rPr>
                <w:rFonts w:ascii="Times New Roman" w:eastAsia="Times New Roman" w:hAnsi="Times New Roman" w:cs="Times New Roman"/>
                <w:color w:val="000000"/>
                <w:spacing w:val="-2"/>
                <w:sz w:val="20"/>
                <w:szCs w:val="20"/>
                <w:lang w:eastAsia="ru-RU"/>
              </w:rPr>
              <w:t>кв.м</w:t>
            </w:r>
            <w:proofErr w:type="spellEnd"/>
            <w:r w:rsidRPr="007412B2">
              <w:rPr>
                <w:rFonts w:ascii="Times New Roman" w:eastAsia="Times New Roman" w:hAnsi="Times New Roman" w:cs="Times New Roman"/>
                <w:color w:val="000000"/>
                <w:spacing w:val="-2"/>
                <w:sz w:val="20"/>
                <w:szCs w:val="20"/>
                <w:lang w:eastAsia="ru-RU"/>
              </w:rPr>
              <w:t>. при торговой площади</w:t>
            </w:r>
            <w:r w:rsidRPr="007412B2">
              <w:rPr>
                <w:rFonts w:ascii="Times New Roman" w:eastAsia="Times New Roman" w:hAnsi="Times New Roman" w:cs="Times New Roman"/>
                <w:color w:val="000000"/>
                <w:sz w:val="20"/>
                <w:szCs w:val="20"/>
                <w:lang w:eastAsia="ru-RU"/>
              </w:rPr>
              <w:t xml:space="preserve"> комплекса до 600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05F5AB6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7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w:t>
            </w:r>
            <w:r w:rsidRPr="007412B2">
              <w:rPr>
                <w:rFonts w:ascii="Times New Roman" w:eastAsia="Times New Roman" w:hAnsi="Times New Roman" w:cs="Times New Roman"/>
                <w:color w:val="000000"/>
                <w:spacing w:val="-2"/>
                <w:sz w:val="20"/>
                <w:szCs w:val="20"/>
                <w:lang w:eastAsia="ru-RU"/>
              </w:rPr>
              <w:t>при торговой площади</w:t>
            </w:r>
            <w:r w:rsidRPr="007412B2">
              <w:rPr>
                <w:rFonts w:ascii="Times New Roman" w:eastAsia="Times New Roman" w:hAnsi="Times New Roman" w:cs="Times New Roman"/>
                <w:color w:val="000000"/>
                <w:sz w:val="20"/>
                <w:szCs w:val="20"/>
                <w:lang w:eastAsia="ru-RU"/>
              </w:rPr>
              <w:t xml:space="preserve"> комплекса свыше 3000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4536" w:type="dxa"/>
            <w:vMerge w:val="restart"/>
          </w:tcPr>
          <w:p w14:paraId="3CBE74F3"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 xml:space="preserve">На территории садоводческих и дачных объединений продовольственные магазины следует предусматривать из расчета 80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торговой площади на 1000 человек.</w:t>
            </w:r>
          </w:p>
          <w:p w14:paraId="71996DE2"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Для розничных рынков 1 торговое место принимается в размере 6 </w:t>
            </w:r>
            <w:proofErr w:type="spellStart"/>
            <w:r w:rsidRPr="007412B2">
              <w:rPr>
                <w:rFonts w:ascii="Times New Roman" w:eastAsia="Times New Roman" w:hAnsi="Times New Roman" w:cs="Times New Roman"/>
                <w:color w:val="000000"/>
                <w:sz w:val="20"/>
                <w:szCs w:val="20"/>
                <w:lang w:eastAsia="ru-RU"/>
              </w:rPr>
              <w:t>кв.м.в</w:t>
            </w:r>
            <w:proofErr w:type="spellEnd"/>
            <w:r w:rsidRPr="007412B2">
              <w:rPr>
                <w:rFonts w:ascii="Times New Roman" w:eastAsia="Times New Roman" w:hAnsi="Times New Roman" w:cs="Times New Roman"/>
                <w:color w:val="000000"/>
                <w:sz w:val="20"/>
                <w:szCs w:val="20"/>
                <w:lang w:eastAsia="ru-RU"/>
              </w:rPr>
              <w:t xml:space="preserve"> торговой площади</w:t>
            </w:r>
          </w:p>
        </w:tc>
      </w:tr>
      <w:tr w:rsidR="007412B2" w:rsidRPr="007412B2" w14:paraId="0DD3E899" w14:textId="77777777" w:rsidTr="007412B2">
        <w:trPr>
          <w:trHeight w:val="840"/>
        </w:trPr>
        <w:tc>
          <w:tcPr>
            <w:tcW w:w="2093" w:type="dxa"/>
          </w:tcPr>
          <w:p w14:paraId="38B54C1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том числе:</w:t>
            </w:r>
          </w:p>
          <w:p w14:paraId="1E34B3A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продаже</w:t>
            </w:r>
          </w:p>
          <w:p w14:paraId="66DD927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продовольственных товаров</w:t>
            </w:r>
          </w:p>
        </w:tc>
        <w:tc>
          <w:tcPr>
            <w:tcW w:w="1134" w:type="dxa"/>
          </w:tcPr>
          <w:p w14:paraId="5D49D0C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торговой площади</w:t>
            </w:r>
          </w:p>
        </w:tc>
        <w:tc>
          <w:tcPr>
            <w:tcW w:w="3544" w:type="dxa"/>
          </w:tcPr>
          <w:p w14:paraId="73DB366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148,5</w:t>
            </w:r>
          </w:p>
        </w:tc>
        <w:tc>
          <w:tcPr>
            <w:tcW w:w="3827" w:type="dxa"/>
            <w:vMerge/>
          </w:tcPr>
          <w:p w14:paraId="3BC43FD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vMerge/>
          </w:tcPr>
          <w:p w14:paraId="72D26E0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52CE1D9E" w14:textId="77777777" w:rsidTr="007412B2">
        <w:trPr>
          <w:trHeight w:val="156"/>
        </w:trPr>
        <w:tc>
          <w:tcPr>
            <w:tcW w:w="2093" w:type="dxa"/>
          </w:tcPr>
          <w:p w14:paraId="158EF859"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по продаже</w:t>
            </w:r>
          </w:p>
          <w:p w14:paraId="28DA1BBE"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непродовольственных товаров</w:t>
            </w:r>
          </w:p>
          <w:p w14:paraId="5266FE5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Pr>
          <w:p w14:paraId="54386A4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13513C3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торговой площади</w:t>
            </w:r>
          </w:p>
        </w:tc>
        <w:tc>
          <w:tcPr>
            <w:tcW w:w="3544" w:type="dxa"/>
          </w:tcPr>
          <w:p w14:paraId="2E800CC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338,1</w:t>
            </w:r>
          </w:p>
        </w:tc>
        <w:tc>
          <w:tcPr>
            <w:tcW w:w="3827" w:type="dxa"/>
            <w:vMerge/>
          </w:tcPr>
          <w:p w14:paraId="01781A3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vMerge/>
          </w:tcPr>
          <w:p w14:paraId="7792B8F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7F4F9844" w14:textId="77777777" w:rsidTr="007412B2">
        <w:trPr>
          <w:trHeight w:val="156"/>
        </w:trPr>
        <w:tc>
          <w:tcPr>
            <w:tcW w:w="2093" w:type="dxa"/>
          </w:tcPr>
          <w:p w14:paraId="4853059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База продоволь</w:t>
            </w:r>
            <w:r w:rsidRPr="007412B2">
              <w:rPr>
                <w:rFonts w:ascii="Times New Roman" w:eastAsia="Times New Roman" w:hAnsi="Times New Roman" w:cs="Times New Roman"/>
                <w:color w:val="000000"/>
                <w:spacing w:val="-3"/>
                <w:sz w:val="20"/>
                <w:szCs w:val="20"/>
                <w:lang w:eastAsia="ru-RU"/>
              </w:rPr>
              <w:t>ственной и овощ</w:t>
            </w:r>
            <w:r w:rsidRPr="007412B2">
              <w:rPr>
                <w:rFonts w:ascii="Times New Roman" w:eastAsia="Times New Roman" w:hAnsi="Times New Roman" w:cs="Times New Roman"/>
                <w:color w:val="000000"/>
                <w:sz w:val="20"/>
                <w:szCs w:val="20"/>
                <w:lang w:eastAsia="ru-RU"/>
              </w:rPr>
              <w:t xml:space="preserve">ной продукции с </w:t>
            </w:r>
          </w:p>
          <w:p w14:paraId="340A983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мелкооптовой продажей</w:t>
            </w:r>
          </w:p>
        </w:tc>
        <w:tc>
          <w:tcPr>
            <w:tcW w:w="1134" w:type="dxa"/>
          </w:tcPr>
          <w:p w14:paraId="157D994C" w14:textId="77777777" w:rsidR="007412B2" w:rsidRPr="007412B2" w:rsidRDefault="007412B2" w:rsidP="007412B2">
            <w:pPr>
              <w:widowControl w:val="0"/>
              <w:spacing w:after="0" w:line="240" w:lineRule="auto"/>
              <w:ind w:left="-57" w:right="-57"/>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xml:space="preserve">. общей </w:t>
            </w:r>
            <w:r w:rsidRPr="007412B2">
              <w:rPr>
                <w:rFonts w:ascii="Times New Roman" w:eastAsia="Times New Roman" w:hAnsi="Times New Roman" w:cs="Times New Roman"/>
                <w:color w:val="000000"/>
                <w:spacing w:val="-3"/>
                <w:sz w:val="20"/>
                <w:szCs w:val="20"/>
                <w:lang w:eastAsia="ru-RU"/>
              </w:rPr>
              <w:t>площади</w:t>
            </w:r>
          </w:p>
        </w:tc>
        <w:tc>
          <w:tcPr>
            <w:tcW w:w="3544" w:type="dxa"/>
          </w:tcPr>
          <w:p w14:paraId="0E6EB80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4895A51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2FEBACC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11E945D8" w14:textId="77777777" w:rsidTr="007412B2">
        <w:trPr>
          <w:trHeight w:val="156"/>
        </w:trPr>
        <w:tc>
          <w:tcPr>
            <w:tcW w:w="2093" w:type="dxa"/>
          </w:tcPr>
          <w:p w14:paraId="2B916A5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Предприятие </w:t>
            </w:r>
          </w:p>
          <w:p w14:paraId="04A8FBA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общественного питания</w:t>
            </w:r>
          </w:p>
          <w:p w14:paraId="61CACEB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3C684FC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Pr>
          <w:p w14:paraId="08C8E886" w14:textId="77777777" w:rsidR="007412B2" w:rsidRPr="007412B2" w:rsidRDefault="007412B2" w:rsidP="007412B2">
            <w:pPr>
              <w:widowControl w:val="0"/>
              <w:spacing w:after="0" w:line="240" w:lineRule="auto"/>
              <w:ind w:right="-111"/>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посадочное место</w:t>
            </w:r>
          </w:p>
          <w:p w14:paraId="1E8D19C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p w14:paraId="26218FA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7090B64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40</w:t>
            </w:r>
          </w:p>
        </w:tc>
        <w:tc>
          <w:tcPr>
            <w:tcW w:w="3827" w:type="dxa"/>
          </w:tcPr>
          <w:p w14:paraId="7AADE655" w14:textId="77777777" w:rsidR="007412B2" w:rsidRPr="007412B2" w:rsidRDefault="007412B2" w:rsidP="007412B2">
            <w:pPr>
              <w:widowControl w:val="0"/>
              <w:spacing w:after="0" w:line="240" w:lineRule="auto"/>
              <w:ind w:firstLine="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При числе мест,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100 мест:</w:t>
            </w:r>
          </w:p>
          <w:p w14:paraId="7C6A4695" w14:textId="77777777" w:rsidR="007412B2" w:rsidRPr="007412B2" w:rsidRDefault="007412B2" w:rsidP="007412B2">
            <w:pPr>
              <w:widowControl w:val="0"/>
              <w:spacing w:after="0" w:line="240" w:lineRule="auto"/>
              <w:ind w:firstLine="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до 50 – 200-250;</w:t>
            </w:r>
          </w:p>
          <w:p w14:paraId="1422BE23" w14:textId="77777777" w:rsidR="007412B2" w:rsidRPr="007412B2" w:rsidRDefault="007412B2" w:rsidP="007412B2">
            <w:pPr>
              <w:widowControl w:val="0"/>
              <w:spacing w:after="0" w:line="240" w:lineRule="auto"/>
              <w:ind w:firstLine="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50-150 – 150-200;</w:t>
            </w:r>
          </w:p>
          <w:p w14:paraId="13E50FDF" w14:textId="77777777" w:rsidR="007412B2" w:rsidRPr="007412B2" w:rsidRDefault="007412B2" w:rsidP="007412B2">
            <w:pPr>
              <w:widowControl w:val="0"/>
              <w:spacing w:after="0" w:line="240" w:lineRule="auto"/>
              <w:ind w:firstLine="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свыше 150 – 100</w:t>
            </w:r>
          </w:p>
        </w:tc>
        <w:tc>
          <w:tcPr>
            <w:tcW w:w="4536" w:type="dxa"/>
          </w:tcPr>
          <w:p w14:paraId="559E989B"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4"/>
                <w:sz w:val="20"/>
                <w:szCs w:val="20"/>
                <w:lang w:eastAsia="ru-RU"/>
              </w:rPr>
              <w:t xml:space="preserve">В городах – центрах туризма </w:t>
            </w:r>
            <w:r w:rsidRPr="007412B2">
              <w:rPr>
                <w:rFonts w:ascii="Times New Roman" w:eastAsia="Times New Roman" w:hAnsi="Times New Roman" w:cs="Times New Roman"/>
                <w:color w:val="000000"/>
                <w:spacing w:val="-6"/>
                <w:sz w:val="20"/>
                <w:szCs w:val="20"/>
                <w:lang w:eastAsia="ru-RU"/>
              </w:rPr>
              <w:t>расчет сети предприятий общест</w:t>
            </w:r>
            <w:r w:rsidRPr="007412B2">
              <w:rPr>
                <w:rFonts w:ascii="Times New Roman" w:eastAsia="Times New Roman" w:hAnsi="Times New Roman" w:cs="Times New Roman"/>
                <w:color w:val="000000"/>
                <w:spacing w:val="-4"/>
                <w:sz w:val="20"/>
                <w:szCs w:val="20"/>
                <w:lang w:eastAsia="ru-RU"/>
              </w:rPr>
              <w:t xml:space="preserve">венного питания </w:t>
            </w:r>
            <w:r w:rsidRPr="007412B2">
              <w:rPr>
                <w:rFonts w:ascii="Times New Roman" w:eastAsia="Times New Roman" w:hAnsi="Times New Roman" w:cs="Times New Roman"/>
                <w:color w:val="000000"/>
                <w:sz w:val="20"/>
                <w:szCs w:val="20"/>
                <w:lang w:eastAsia="ru-RU"/>
              </w:rPr>
              <w:t>принимать с учетом временного населения.</w:t>
            </w:r>
          </w:p>
          <w:p w14:paraId="40514DCC"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Потребность в предприятиях общественного питания на производственных предприятиях, в учреждениях, организациях и учебных</w:t>
            </w:r>
            <w:r w:rsidRPr="007412B2">
              <w:rPr>
                <w:rFonts w:ascii="Times New Roman" w:eastAsia="Times New Roman" w:hAnsi="Times New Roman" w:cs="Times New Roman"/>
                <w:color w:val="000000"/>
                <w:spacing w:val="-2"/>
                <w:sz w:val="20"/>
                <w:szCs w:val="20"/>
                <w:lang w:eastAsia="ru-RU"/>
              </w:rPr>
              <w:t xml:space="preserve"> за</w:t>
            </w:r>
            <w:r w:rsidRPr="007412B2">
              <w:rPr>
                <w:rFonts w:ascii="Times New Roman" w:eastAsia="Times New Roman" w:hAnsi="Times New Roman" w:cs="Times New Roman"/>
                <w:color w:val="000000"/>
                <w:sz w:val="20"/>
                <w:szCs w:val="20"/>
                <w:lang w:eastAsia="ru-RU"/>
              </w:rPr>
              <w:t>ведениях рассчитывается по нормативам на 1 тыс. работающих (учащихся) в максимальную смену.</w:t>
            </w:r>
          </w:p>
          <w:p w14:paraId="0A225CA3"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В производственных зонах </w:t>
            </w:r>
            <w:r w:rsidRPr="007412B2">
              <w:rPr>
                <w:rFonts w:ascii="Times New Roman" w:eastAsia="Times New Roman" w:hAnsi="Times New Roman" w:cs="Times New Roman"/>
                <w:color w:val="000000"/>
                <w:sz w:val="20"/>
                <w:szCs w:val="20"/>
                <w:lang w:eastAsia="ru-RU"/>
              </w:rPr>
              <w:t xml:space="preserve">населенных пунктов  </w:t>
            </w:r>
            <w:r w:rsidRPr="007412B2">
              <w:rPr>
                <w:rFonts w:ascii="Times New Roman" w:eastAsia="Times New Roman" w:hAnsi="Times New Roman" w:cs="Times New Roman"/>
                <w:color w:val="000000"/>
                <w:spacing w:val="-2"/>
                <w:sz w:val="20"/>
                <w:szCs w:val="20"/>
                <w:lang w:eastAsia="ru-RU"/>
              </w:rPr>
              <w:t>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p w14:paraId="63487E4D"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Заготовочные предприятия </w:t>
            </w:r>
            <w:r w:rsidRPr="007412B2">
              <w:rPr>
                <w:rFonts w:ascii="Times New Roman" w:eastAsia="Times New Roman" w:hAnsi="Times New Roman" w:cs="Times New Roman"/>
                <w:color w:val="000000"/>
                <w:spacing w:val="-2"/>
                <w:sz w:val="20"/>
                <w:szCs w:val="20"/>
                <w:lang w:eastAsia="ru-RU"/>
              </w:rPr>
              <w:t>общественного питания рас</w:t>
            </w:r>
            <w:r w:rsidRPr="007412B2">
              <w:rPr>
                <w:rFonts w:ascii="Times New Roman" w:eastAsia="Times New Roman" w:hAnsi="Times New Roman" w:cs="Times New Roman"/>
                <w:color w:val="000000"/>
                <w:sz w:val="20"/>
                <w:szCs w:val="20"/>
                <w:lang w:eastAsia="ru-RU"/>
              </w:rPr>
              <w:t xml:space="preserve">считываются по норме – </w:t>
            </w:r>
            <w:smartTag w:uri="urn:schemas-microsoft-com:office:smarttags" w:element="metricconverter">
              <w:smartTagPr>
                <w:attr w:name="ProductID" w:val="300 кг"/>
              </w:smartTagPr>
              <w:r w:rsidRPr="007412B2">
                <w:rPr>
                  <w:rFonts w:ascii="Times New Roman" w:eastAsia="Times New Roman" w:hAnsi="Times New Roman" w:cs="Times New Roman"/>
                  <w:color w:val="000000"/>
                  <w:sz w:val="20"/>
                  <w:szCs w:val="20"/>
                  <w:lang w:eastAsia="ru-RU"/>
                </w:rPr>
                <w:t>300 кг</w:t>
              </w:r>
            </w:smartTag>
            <w:r w:rsidRPr="007412B2">
              <w:rPr>
                <w:rFonts w:ascii="Times New Roman" w:eastAsia="Times New Roman" w:hAnsi="Times New Roman" w:cs="Times New Roman"/>
                <w:color w:val="000000"/>
                <w:sz w:val="20"/>
                <w:szCs w:val="20"/>
                <w:lang w:eastAsia="ru-RU"/>
              </w:rPr>
              <w:t xml:space="preserve"> в сутки на 1 тыс.  </w:t>
            </w:r>
          </w:p>
          <w:p w14:paraId="6F224CCD"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z w:val="20"/>
                <w:szCs w:val="20"/>
                <w:lang w:eastAsia="ru-RU"/>
              </w:rPr>
              <w:lastRenderedPageBreak/>
              <w:t xml:space="preserve">Для зон массового отдыха населения в больших городских населенных пунктах  </w:t>
            </w:r>
            <w:r w:rsidRPr="007412B2">
              <w:rPr>
                <w:rFonts w:ascii="Times New Roman" w:eastAsia="Times New Roman" w:hAnsi="Times New Roman" w:cs="Times New Roman"/>
                <w:color w:val="000000"/>
                <w:spacing w:val="-2"/>
                <w:sz w:val="20"/>
                <w:szCs w:val="20"/>
                <w:lang w:eastAsia="ru-RU"/>
              </w:rPr>
              <w:t xml:space="preserve">следует учитывать нормы предприятий общественного питания: 1,1-1,8 места на 1 тыс. </w:t>
            </w:r>
          </w:p>
        </w:tc>
      </w:tr>
      <w:tr w:rsidR="007412B2" w:rsidRPr="007412B2" w14:paraId="6D2BBB39" w14:textId="77777777" w:rsidTr="007412B2">
        <w:trPr>
          <w:trHeight w:val="156"/>
        </w:trPr>
        <w:tc>
          <w:tcPr>
            <w:tcW w:w="15134" w:type="dxa"/>
            <w:gridSpan w:val="5"/>
          </w:tcPr>
          <w:p w14:paraId="3D291C34" w14:textId="77777777" w:rsidR="007412B2" w:rsidRPr="007412B2" w:rsidRDefault="007412B2" w:rsidP="007412B2">
            <w:pPr>
              <w:widowControl w:val="0"/>
              <w:spacing w:after="0" w:line="240" w:lineRule="auto"/>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lastRenderedPageBreak/>
              <w:t>VI. Учреждения и предприятия бытового и коммунального обслуживания</w:t>
            </w:r>
          </w:p>
        </w:tc>
      </w:tr>
      <w:tr w:rsidR="007412B2" w:rsidRPr="007412B2" w14:paraId="7A990DEE" w14:textId="77777777" w:rsidTr="007412B2">
        <w:trPr>
          <w:trHeight w:val="156"/>
        </w:trPr>
        <w:tc>
          <w:tcPr>
            <w:tcW w:w="2093" w:type="dxa"/>
          </w:tcPr>
          <w:p w14:paraId="41BA6CB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Предприятия </w:t>
            </w:r>
          </w:p>
          <w:p w14:paraId="27E9C82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бытового </w:t>
            </w:r>
          </w:p>
          <w:p w14:paraId="4EB05CE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обслуживания </w:t>
            </w:r>
          </w:p>
          <w:p w14:paraId="5EE9EB5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населения</w:t>
            </w:r>
          </w:p>
        </w:tc>
        <w:tc>
          <w:tcPr>
            <w:tcW w:w="1134" w:type="dxa"/>
          </w:tcPr>
          <w:p w14:paraId="4EF6D42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рабочее место</w:t>
            </w:r>
          </w:p>
        </w:tc>
        <w:tc>
          <w:tcPr>
            <w:tcW w:w="3544" w:type="dxa"/>
          </w:tcPr>
          <w:p w14:paraId="6E36C58B"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пункт:5;</w:t>
            </w:r>
          </w:p>
          <w:p w14:paraId="464567B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4</w:t>
            </w:r>
          </w:p>
          <w:p w14:paraId="6FA8F25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3F667835"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на 10 рабочих мест для предприятий мощностью, рабочих мест:</w:t>
            </w:r>
          </w:p>
          <w:p w14:paraId="591E598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10-50 – 100-200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7C5C71F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50-150 – 50-80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018C20B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свыше 150 – 30-40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4536" w:type="dxa"/>
          </w:tcPr>
          <w:p w14:paraId="77CFD13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023316F0" w14:textId="77777777" w:rsidTr="007412B2">
        <w:trPr>
          <w:trHeight w:val="156"/>
        </w:trPr>
        <w:tc>
          <w:tcPr>
            <w:tcW w:w="2093" w:type="dxa"/>
          </w:tcPr>
          <w:p w14:paraId="5CB853A1" w14:textId="77777777" w:rsidR="007412B2" w:rsidRPr="007412B2" w:rsidRDefault="007412B2" w:rsidP="007412B2">
            <w:pPr>
              <w:widowControl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Производственное предприятие     бытового обслуживания малой мощности централизованного </w:t>
            </w:r>
            <w:r w:rsidRPr="007412B2">
              <w:rPr>
                <w:rFonts w:ascii="Times New Roman" w:eastAsia="Times New Roman" w:hAnsi="Times New Roman" w:cs="Times New Roman"/>
                <w:color w:val="000000"/>
                <w:spacing w:val="-2"/>
                <w:sz w:val="20"/>
                <w:szCs w:val="20"/>
                <w:lang w:eastAsia="ru-RU"/>
              </w:rPr>
              <w:t>выполнения заказов</w:t>
            </w:r>
          </w:p>
        </w:tc>
        <w:tc>
          <w:tcPr>
            <w:tcW w:w="1134" w:type="dxa"/>
          </w:tcPr>
          <w:p w14:paraId="266D1E2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рабочее </w:t>
            </w:r>
          </w:p>
          <w:p w14:paraId="432BAA9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7D3D5C6A"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пункт:4;</w:t>
            </w:r>
          </w:p>
          <w:p w14:paraId="360F59B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3</w:t>
            </w:r>
          </w:p>
          <w:p w14:paraId="05F1FAE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2F34457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500-1200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tc>
        <w:tc>
          <w:tcPr>
            <w:tcW w:w="4536" w:type="dxa"/>
          </w:tcPr>
          <w:p w14:paraId="0358D6BF"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Располагать предприя</w:t>
            </w:r>
            <w:r w:rsidRPr="007412B2">
              <w:rPr>
                <w:rFonts w:ascii="Times New Roman" w:eastAsia="Times New Roman" w:hAnsi="Times New Roman" w:cs="Times New Roman"/>
                <w:color w:val="000000"/>
                <w:sz w:val="20"/>
                <w:szCs w:val="20"/>
                <w:lang w:eastAsia="ru-RU"/>
              </w:rPr>
              <w:t>тие предпочтительно в производственно-коммунальной зоне</w:t>
            </w:r>
          </w:p>
        </w:tc>
      </w:tr>
      <w:tr w:rsidR="007412B2" w:rsidRPr="007412B2" w14:paraId="70EA324B" w14:textId="77777777" w:rsidTr="007412B2">
        <w:trPr>
          <w:trHeight w:val="156"/>
        </w:trPr>
        <w:tc>
          <w:tcPr>
            <w:tcW w:w="2093" w:type="dxa"/>
          </w:tcPr>
          <w:p w14:paraId="7D03957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Предприятие по </w:t>
            </w:r>
            <w:r w:rsidRPr="007412B2">
              <w:rPr>
                <w:rFonts w:ascii="Times New Roman" w:eastAsia="Times New Roman" w:hAnsi="Times New Roman" w:cs="Times New Roman"/>
                <w:color w:val="000000"/>
                <w:spacing w:val="-2"/>
                <w:sz w:val="20"/>
                <w:szCs w:val="20"/>
                <w:lang w:eastAsia="ru-RU"/>
              </w:rPr>
              <w:t>стирке белья (фаб</w:t>
            </w:r>
            <w:r w:rsidRPr="007412B2">
              <w:rPr>
                <w:rFonts w:ascii="Times New Roman" w:eastAsia="Times New Roman" w:hAnsi="Times New Roman" w:cs="Times New Roman"/>
                <w:color w:val="000000"/>
                <w:sz w:val="20"/>
                <w:szCs w:val="20"/>
                <w:lang w:eastAsia="ru-RU"/>
              </w:rPr>
              <w:t>рика-прачечная)</w:t>
            </w:r>
          </w:p>
        </w:tc>
        <w:tc>
          <w:tcPr>
            <w:tcW w:w="1134" w:type="dxa"/>
          </w:tcPr>
          <w:p w14:paraId="0D8A748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кг/смену</w:t>
            </w:r>
          </w:p>
          <w:p w14:paraId="13A5AF6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56477B2E"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 110;</w:t>
            </w:r>
          </w:p>
          <w:p w14:paraId="0F4D6F5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40</w:t>
            </w:r>
          </w:p>
          <w:p w14:paraId="28B588C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574D96F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500-1000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p w14:paraId="56A50C3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14D2AAA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Располагать предприя</w:t>
            </w:r>
            <w:r w:rsidRPr="007412B2">
              <w:rPr>
                <w:rFonts w:ascii="Times New Roman" w:eastAsia="Times New Roman" w:hAnsi="Times New Roman" w:cs="Times New Roman"/>
                <w:color w:val="000000"/>
                <w:sz w:val="20"/>
                <w:szCs w:val="20"/>
                <w:lang w:eastAsia="ru-RU"/>
              </w:rPr>
              <w:t>тие предпочтительно в производственно-коммунальной зоне</w:t>
            </w:r>
          </w:p>
        </w:tc>
      </w:tr>
      <w:tr w:rsidR="007412B2" w:rsidRPr="007412B2" w14:paraId="4F2D70BD" w14:textId="77777777" w:rsidTr="007412B2">
        <w:trPr>
          <w:trHeight w:val="156"/>
        </w:trPr>
        <w:tc>
          <w:tcPr>
            <w:tcW w:w="2093" w:type="dxa"/>
          </w:tcPr>
          <w:p w14:paraId="63984EB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Прачечная самообслуживания, мини-прачечная</w:t>
            </w:r>
          </w:p>
        </w:tc>
        <w:tc>
          <w:tcPr>
            <w:tcW w:w="1134" w:type="dxa"/>
          </w:tcPr>
          <w:p w14:paraId="6510E33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кг/смену</w:t>
            </w:r>
          </w:p>
          <w:p w14:paraId="53E90D1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2EA91FD3"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пункт:10;</w:t>
            </w:r>
          </w:p>
          <w:p w14:paraId="2936B90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20</w:t>
            </w:r>
          </w:p>
          <w:p w14:paraId="3364C6B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3C28226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100-200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p w14:paraId="6ABCFE5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6F774F6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3D66C530" w14:textId="77777777" w:rsidTr="007412B2">
        <w:trPr>
          <w:trHeight w:val="156"/>
        </w:trPr>
        <w:tc>
          <w:tcPr>
            <w:tcW w:w="2093" w:type="dxa"/>
          </w:tcPr>
          <w:p w14:paraId="1D4AF28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Предприятия по химчистке</w:t>
            </w:r>
          </w:p>
        </w:tc>
        <w:tc>
          <w:tcPr>
            <w:tcW w:w="1134" w:type="dxa"/>
          </w:tcPr>
          <w:p w14:paraId="5F47062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кг/смену</w:t>
            </w:r>
          </w:p>
        </w:tc>
        <w:tc>
          <w:tcPr>
            <w:tcW w:w="3544" w:type="dxa"/>
          </w:tcPr>
          <w:p w14:paraId="42C3C93B"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пункт:4;</w:t>
            </w:r>
          </w:p>
          <w:p w14:paraId="6C0BA5B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2,3</w:t>
            </w:r>
          </w:p>
        </w:tc>
        <w:tc>
          <w:tcPr>
            <w:tcW w:w="3827" w:type="dxa"/>
          </w:tcPr>
          <w:p w14:paraId="15E129A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500-1000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p w14:paraId="7A08EE1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43A21E0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Располагать предприятие пред</w:t>
            </w:r>
            <w:r w:rsidRPr="007412B2">
              <w:rPr>
                <w:rFonts w:ascii="Times New Roman" w:eastAsia="Times New Roman" w:hAnsi="Times New Roman" w:cs="Times New Roman"/>
                <w:color w:val="000000"/>
                <w:spacing w:val="-4"/>
                <w:sz w:val="20"/>
                <w:szCs w:val="20"/>
                <w:lang w:eastAsia="ru-RU"/>
              </w:rPr>
              <w:t>почтительно в производственно-</w:t>
            </w:r>
            <w:r w:rsidRPr="007412B2">
              <w:rPr>
                <w:rFonts w:ascii="Times New Roman" w:eastAsia="Times New Roman" w:hAnsi="Times New Roman" w:cs="Times New Roman"/>
                <w:color w:val="000000"/>
                <w:sz w:val="20"/>
                <w:szCs w:val="20"/>
                <w:lang w:eastAsia="ru-RU"/>
              </w:rPr>
              <w:t>коммунальной зоне</w:t>
            </w:r>
          </w:p>
        </w:tc>
      </w:tr>
      <w:tr w:rsidR="007412B2" w:rsidRPr="007412B2" w14:paraId="599056D3" w14:textId="77777777" w:rsidTr="007412B2">
        <w:trPr>
          <w:trHeight w:val="658"/>
        </w:trPr>
        <w:tc>
          <w:tcPr>
            <w:tcW w:w="2093" w:type="dxa"/>
          </w:tcPr>
          <w:p w14:paraId="2AA7A9B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Фабрики-химчистки</w:t>
            </w:r>
          </w:p>
        </w:tc>
        <w:tc>
          <w:tcPr>
            <w:tcW w:w="1134" w:type="dxa"/>
          </w:tcPr>
          <w:p w14:paraId="7D25AA5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кг/смену</w:t>
            </w:r>
          </w:p>
        </w:tc>
        <w:tc>
          <w:tcPr>
            <w:tcW w:w="3544" w:type="dxa"/>
          </w:tcPr>
          <w:p w14:paraId="2903B60D"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пункт:7,4;</w:t>
            </w:r>
          </w:p>
          <w:p w14:paraId="0E6BD54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2,3</w:t>
            </w:r>
          </w:p>
        </w:tc>
        <w:tc>
          <w:tcPr>
            <w:tcW w:w="3827" w:type="dxa"/>
          </w:tcPr>
          <w:p w14:paraId="59E20CB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500-1000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tc>
        <w:tc>
          <w:tcPr>
            <w:tcW w:w="4536" w:type="dxa"/>
          </w:tcPr>
          <w:p w14:paraId="500E8EF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6DAAA7A6" w14:textId="77777777" w:rsidTr="007412B2">
        <w:trPr>
          <w:trHeight w:val="156"/>
        </w:trPr>
        <w:tc>
          <w:tcPr>
            <w:tcW w:w="2093" w:type="dxa"/>
          </w:tcPr>
          <w:p w14:paraId="115FD17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Химчистка само</w:t>
            </w:r>
            <w:r w:rsidRPr="007412B2">
              <w:rPr>
                <w:rFonts w:ascii="Times New Roman" w:eastAsia="Times New Roman" w:hAnsi="Times New Roman" w:cs="Times New Roman"/>
                <w:color w:val="000000"/>
                <w:sz w:val="20"/>
                <w:szCs w:val="20"/>
                <w:lang w:eastAsia="ru-RU"/>
              </w:rPr>
              <w:t>обслуживания, мини-химчистка</w:t>
            </w:r>
          </w:p>
        </w:tc>
        <w:tc>
          <w:tcPr>
            <w:tcW w:w="1134" w:type="dxa"/>
          </w:tcPr>
          <w:p w14:paraId="23F3A2E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кг/смену</w:t>
            </w:r>
          </w:p>
          <w:p w14:paraId="54BCC47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68C9050E"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пункт:4;</w:t>
            </w:r>
          </w:p>
          <w:p w14:paraId="02D3DA6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1,2</w:t>
            </w:r>
          </w:p>
          <w:p w14:paraId="146E85F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6F16722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100-200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p w14:paraId="4B264B1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171A794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558066E3" w14:textId="77777777" w:rsidTr="007412B2">
        <w:trPr>
          <w:trHeight w:val="156"/>
        </w:trPr>
        <w:tc>
          <w:tcPr>
            <w:tcW w:w="2093" w:type="dxa"/>
          </w:tcPr>
          <w:p w14:paraId="46EE80D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Банно-оздоровительный комплекс</w:t>
            </w:r>
          </w:p>
        </w:tc>
        <w:tc>
          <w:tcPr>
            <w:tcW w:w="1134" w:type="dxa"/>
          </w:tcPr>
          <w:p w14:paraId="46D29E56" w14:textId="77777777" w:rsidR="007412B2" w:rsidRPr="007412B2" w:rsidRDefault="007412B2" w:rsidP="007412B2">
            <w:pPr>
              <w:widowControl w:val="0"/>
              <w:spacing w:after="0" w:line="240" w:lineRule="auto"/>
              <w:ind w:left="-108" w:right="-10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помывочное место</w:t>
            </w:r>
          </w:p>
        </w:tc>
        <w:tc>
          <w:tcPr>
            <w:tcW w:w="3544" w:type="dxa"/>
          </w:tcPr>
          <w:p w14:paraId="19113358"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пункт:5;</w:t>
            </w:r>
          </w:p>
          <w:p w14:paraId="43EB723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7</w:t>
            </w:r>
          </w:p>
          <w:p w14:paraId="3A8A5BA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68EA4F0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200-400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p w14:paraId="7FE5F4E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33F19225"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городском населенном пункте</w:t>
            </w:r>
            <w:r w:rsidRPr="007412B2">
              <w:rPr>
                <w:rFonts w:ascii="Times New Roman" w:eastAsia="Times New Roman" w:hAnsi="Times New Roman" w:cs="Times New Roman"/>
                <w:color w:val="000000"/>
                <w:spacing w:val="-2"/>
                <w:sz w:val="20"/>
                <w:szCs w:val="20"/>
                <w:lang w:eastAsia="ru-RU"/>
              </w:rPr>
              <w:t>, обеспечен</w:t>
            </w:r>
            <w:r w:rsidRPr="007412B2">
              <w:rPr>
                <w:rFonts w:ascii="Times New Roman" w:eastAsia="Times New Roman" w:hAnsi="Times New Roman" w:cs="Times New Roman"/>
                <w:color w:val="000000"/>
                <w:sz w:val="20"/>
                <w:szCs w:val="20"/>
                <w:lang w:eastAsia="ru-RU"/>
              </w:rPr>
              <w:t xml:space="preserve">ном благоустроенным </w:t>
            </w:r>
            <w:r w:rsidRPr="007412B2">
              <w:rPr>
                <w:rFonts w:ascii="Times New Roman" w:eastAsia="Times New Roman" w:hAnsi="Times New Roman" w:cs="Times New Roman"/>
                <w:color w:val="000000"/>
                <w:spacing w:val="-2"/>
                <w:sz w:val="20"/>
                <w:szCs w:val="20"/>
                <w:lang w:eastAsia="ru-RU"/>
              </w:rPr>
              <w:t>жилым фондом, нормы</w:t>
            </w:r>
            <w:r w:rsidRPr="007412B2">
              <w:rPr>
                <w:rFonts w:ascii="Times New Roman" w:eastAsia="Times New Roman" w:hAnsi="Times New Roman" w:cs="Times New Roman"/>
                <w:color w:val="000000"/>
                <w:sz w:val="20"/>
                <w:szCs w:val="20"/>
                <w:lang w:eastAsia="ru-RU"/>
              </w:rPr>
              <w:t xml:space="preserve"> расчета вместимости бань и банно-оздоровительных комплексов на 1 тыс.  допускается уменьшать до 3 мест, а для населенных пунктов -новостроек – </w:t>
            </w:r>
            <w:r w:rsidRPr="007412B2">
              <w:rPr>
                <w:rFonts w:ascii="Times New Roman" w:eastAsia="Times New Roman" w:hAnsi="Times New Roman" w:cs="Times New Roman"/>
                <w:color w:val="000000"/>
                <w:sz w:val="20"/>
                <w:szCs w:val="20"/>
                <w:lang w:eastAsia="ru-RU"/>
              </w:rPr>
              <w:lastRenderedPageBreak/>
              <w:t>увеличивать до 10 мест</w:t>
            </w:r>
          </w:p>
        </w:tc>
      </w:tr>
      <w:tr w:rsidR="007412B2" w:rsidRPr="007412B2" w14:paraId="7606E5A7" w14:textId="77777777" w:rsidTr="007412B2">
        <w:trPr>
          <w:trHeight w:val="156"/>
        </w:trPr>
        <w:tc>
          <w:tcPr>
            <w:tcW w:w="2093" w:type="dxa"/>
          </w:tcPr>
          <w:p w14:paraId="39F7FD5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Гостиница</w:t>
            </w:r>
          </w:p>
        </w:tc>
        <w:tc>
          <w:tcPr>
            <w:tcW w:w="1134" w:type="dxa"/>
          </w:tcPr>
          <w:p w14:paraId="79BDC0A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7F94914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6</w:t>
            </w:r>
          </w:p>
        </w:tc>
        <w:tc>
          <w:tcPr>
            <w:tcW w:w="3827" w:type="dxa"/>
          </w:tcPr>
          <w:p w14:paraId="0196E72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 числе мест гостиницы:</w:t>
            </w:r>
          </w:p>
          <w:p w14:paraId="152E953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 25 до 100 – 55;</w:t>
            </w:r>
          </w:p>
          <w:p w14:paraId="371F34D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свыше 100 до 500 – 30;</w:t>
            </w:r>
          </w:p>
          <w:p w14:paraId="433B545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свыше 500 до 1000 – 20;</w:t>
            </w:r>
          </w:p>
          <w:p w14:paraId="561E83BD"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z w:val="20"/>
                <w:szCs w:val="20"/>
                <w:lang w:eastAsia="ru-RU"/>
              </w:rPr>
              <w:t>свыше 1000 до 2000 - 15</w:t>
            </w:r>
          </w:p>
        </w:tc>
        <w:tc>
          <w:tcPr>
            <w:tcW w:w="4536" w:type="dxa"/>
          </w:tcPr>
          <w:p w14:paraId="6BB0BB1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00267EDB" w14:textId="77777777" w:rsidTr="007412B2">
        <w:trPr>
          <w:trHeight w:val="347"/>
        </w:trPr>
        <w:tc>
          <w:tcPr>
            <w:tcW w:w="2093" w:type="dxa"/>
          </w:tcPr>
          <w:p w14:paraId="01A538C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Пожарное депо</w:t>
            </w:r>
          </w:p>
          <w:p w14:paraId="3A7FB63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Pr>
          <w:p w14:paraId="507DE486" w14:textId="77777777" w:rsidR="007412B2" w:rsidRPr="007412B2" w:rsidRDefault="007412B2" w:rsidP="007412B2">
            <w:pPr>
              <w:widowControl w:val="0"/>
              <w:spacing w:after="0" w:line="240" w:lineRule="auto"/>
              <w:ind w:left="-108" w:right="-10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пожарный автомобиль</w:t>
            </w:r>
          </w:p>
        </w:tc>
        <w:tc>
          <w:tcPr>
            <w:tcW w:w="3544" w:type="dxa"/>
          </w:tcPr>
          <w:p w14:paraId="08B4C2B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2-12 в зависимости от типа пожарного депо</w:t>
            </w:r>
          </w:p>
        </w:tc>
        <w:tc>
          <w:tcPr>
            <w:tcW w:w="3827" w:type="dxa"/>
          </w:tcPr>
          <w:p w14:paraId="199FD99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550-2200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246BB5F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5330E0CE"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Расчет по НПБ 101-95 Нормы проектирования объектов пожарной охраны</w:t>
            </w:r>
          </w:p>
          <w:p w14:paraId="152D2664"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p>
        </w:tc>
      </w:tr>
      <w:tr w:rsidR="007412B2" w:rsidRPr="007412B2" w14:paraId="5416C263" w14:textId="77777777" w:rsidTr="007412B2">
        <w:trPr>
          <w:trHeight w:val="924"/>
        </w:trPr>
        <w:tc>
          <w:tcPr>
            <w:tcW w:w="2093" w:type="dxa"/>
          </w:tcPr>
          <w:p w14:paraId="5FDD57B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Общественный туалет</w:t>
            </w:r>
          </w:p>
        </w:tc>
        <w:tc>
          <w:tcPr>
            <w:tcW w:w="1134" w:type="dxa"/>
          </w:tcPr>
          <w:p w14:paraId="497A341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 </w:t>
            </w:r>
          </w:p>
          <w:p w14:paraId="702D11D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прибор</w:t>
            </w:r>
          </w:p>
        </w:tc>
        <w:tc>
          <w:tcPr>
            <w:tcW w:w="3544" w:type="dxa"/>
          </w:tcPr>
          <w:p w14:paraId="0C12943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 (в местах массового пребывания людей)</w:t>
            </w:r>
          </w:p>
          <w:p w14:paraId="3FCCC87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2E343A5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4536" w:type="dxa"/>
          </w:tcPr>
          <w:p w14:paraId="24AE76F8"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соответствии с СанПиН 2.1.7.3550-19 Санитарно-эпидемиологические требования к содержанию территорий муниципальных образований – в местах массового пребывания людей</w:t>
            </w:r>
          </w:p>
        </w:tc>
      </w:tr>
      <w:tr w:rsidR="007412B2" w:rsidRPr="007412B2" w14:paraId="0B619ADA" w14:textId="77777777" w:rsidTr="007412B2">
        <w:trPr>
          <w:trHeight w:val="156"/>
        </w:trPr>
        <w:tc>
          <w:tcPr>
            <w:tcW w:w="2093" w:type="dxa"/>
          </w:tcPr>
          <w:p w14:paraId="082C35F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Кладбище</w:t>
            </w:r>
          </w:p>
        </w:tc>
        <w:tc>
          <w:tcPr>
            <w:tcW w:w="1134" w:type="dxa"/>
          </w:tcPr>
          <w:p w14:paraId="231E408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5A9F77E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32C7BD7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240</w:t>
            </w:r>
          </w:p>
          <w:p w14:paraId="33BC9BA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65AC478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1D421663"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Размещается </w:t>
            </w:r>
            <w:r w:rsidRPr="007412B2">
              <w:rPr>
                <w:rFonts w:ascii="Times New Roman" w:eastAsia="Times New Roman" w:hAnsi="Times New Roman" w:cs="Times New Roman"/>
                <w:color w:val="000000"/>
                <w:spacing w:val="-2"/>
                <w:sz w:val="20"/>
                <w:szCs w:val="20"/>
                <w:lang w:eastAsia="ru-RU"/>
              </w:rPr>
              <w:t xml:space="preserve">в пределах городского </w:t>
            </w:r>
            <w:r w:rsidRPr="007412B2">
              <w:rPr>
                <w:rFonts w:ascii="Times New Roman" w:eastAsia="Times New Roman" w:hAnsi="Times New Roman" w:cs="Times New Roman"/>
                <w:color w:val="000000"/>
                <w:sz w:val="20"/>
                <w:szCs w:val="20"/>
                <w:lang w:eastAsia="ru-RU"/>
              </w:rPr>
              <w:t xml:space="preserve">населенного пункта  </w:t>
            </w:r>
            <w:r w:rsidRPr="007412B2">
              <w:rPr>
                <w:rFonts w:ascii="Times New Roman" w:eastAsia="Times New Roman" w:hAnsi="Times New Roman" w:cs="Times New Roman"/>
                <w:color w:val="000000"/>
                <w:spacing w:val="-2"/>
                <w:sz w:val="20"/>
                <w:szCs w:val="20"/>
                <w:lang w:eastAsia="ru-RU"/>
              </w:rPr>
              <w:t>на территориях зон специального назначения</w:t>
            </w:r>
          </w:p>
        </w:tc>
      </w:tr>
      <w:tr w:rsidR="007412B2" w:rsidRPr="007412B2" w14:paraId="76187A48" w14:textId="77777777" w:rsidTr="007412B2">
        <w:trPr>
          <w:trHeight w:val="156"/>
        </w:trPr>
        <w:tc>
          <w:tcPr>
            <w:tcW w:w="2093" w:type="dxa"/>
          </w:tcPr>
          <w:p w14:paraId="3A7E4A3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Кладбище </w:t>
            </w:r>
            <w:proofErr w:type="spellStart"/>
            <w:r w:rsidRPr="007412B2">
              <w:rPr>
                <w:rFonts w:ascii="Times New Roman" w:eastAsia="Times New Roman" w:hAnsi="Times New Roman" w:cs="Times New Roman"/>
                <w:color w:val="000000"/>
                <w:sz w:val="20"/>
                <w:szCs w:val="20"/>
                <w:lang w:eastAsia="ru-RU"/>
              </w:rPr>
              <w:t>урновых</w:t>
            </w:r>
            <w:proofErr w:type="spellEnd"/>
            <w:r w:rsidRPr="007412B2">
              <w:rPr>
                <w:rFonts w:ascii="Times New Roman" w:eastAsia="Times New Roman" w:hAnsi="Times New Roman" w:cs="Times New Roman"/>
                <w:color w:val="000000"/>
                <w:sz w:val="20"/>
                <w:szCs w:val="20"/>
                <w:lang w:eastAsia="ru-RU"/>
              </w:rPr>
              <w:t xml:space="preserve"> захоронений после кремации</w:t>
            </w:r>
          </w:p>
        </w:tc>
        <w:tc>
          <w:tcPr>
            <w:tcW w:w="1134" w:type="dxa"/>
          </w:tcPr>
          <w:p w14:paraId="19F2734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3544" w:type="dxa"/>
          </w:tcPr>
          <w:p w14:paraId="053D4D5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200</w:t>
            </w:r>
          </w:p>
        </w:tc>
        <w:tc>
          <w:tcPr>
            <w:tcW w:w="3827" w:type="dxa"/>
          </w:tcPr>
          <w:p w14:paraId="1BCC3D8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05610564" w14:textId="77777777" w:rsidR="007412B2" w:rsidRPr="007412B2" w:rsidRDefault="007412B2" w:rsidP="007412B2">
            <w:pPr>
              <w:widowControl w:val="0"/>
              <w:spacing w:after="0" w:line="240" w:lineRule="auto"/>
              <w:ind w:right="57"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Размещается </w:t>
            </w:r>
            <w:r w:rsidRPr="007412B2">
              <w:rPr>
                <w:rFonts w:ascii="Times New Roman" w:eastAsia="Times New Roman" w:hAnsi="Times New Roman" w:cs="Times New Roman"/>
                <w:color w:val="000000"/>
                <w:spacing w:val="-2"/>
                <w:sz w:val="20"/>
                <w:szCs w:val="20"/>
                <w:lang w:eastAsia="ru-RU"/>
              </w:rPr>
              <w:t xml:space="preserve">в пределах городского </w:t>
            </w:r>
            <w:r w:rsidRPr="007412B2">
              <w:rPr>
                <w:rFonts w:ascii="Times New Roman" w:eastAsia="Times New Roman" w:hAnsi="Times New Roman" w:cs="Times New Roman"/>
                <w:color w:val="000000"/>
                <w:sz w:val="20"/>
                <w:szCs w:val="20"/>
                <w:lang w:eastAsia="ru-RU"/>
              </w:rPr>
              <w:t xml:space="preserve">населенного пункта  </w:t>
            </w:r>
            <w:r w:rsidRPr="007412B2">
              <w:rPr>
                <w:rFonts w:ascii="Times New Roman" w:eastAsia="Times New Roman" w:hAnsi="Times New Roman" w:cs="Times New Roman"/>
                <w:color w:val="000000"/>
                <w:spacing w:val="-2"/>
                <w:sz w:val="20"/>
                <w:szCs w:val="20"/>
                <w:lang w:eastAsia="ru-RU"/>
              </w:rPr>
              <w:t>на территориях зон специального назначения</w:t>
            </w:r>
          </w:p>
        </w:tc>
      </w:tr>
      <w:tr w:rsidR="007412B2" w:rsidRPr="007412B2" w14:paraId="627B662A" w14:textId="77777777" w:rsidTr="007412B2">
        <w:trPr>
          <w:trHeight w:val="156"/>
        </w:trPr>
        <w:tc>
          <w:tcPr>
            <w:tcW w:w="2093" w:type="dxa"/>
          </w:tcPr>
          <w:p w14:paraId="24181BC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Бюро похоронного обслуживания</w:t>
            </w:r>
          </w:p>
        </w:tc>
        <w:tc>
          <w:tcPr>
            <w:tcW w:w="1134" w:type="dxa"/>
          </w:tcPr>
          <w:p w14:paraId="4BEDC83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7C264DD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0,01-0,02</w:t>
            </w:r>
          </w:p>
        </w:tc>
        <w:tc>
          <w:tcPr>
            <w:tcW w:w="3827" w:type="dxa"/>
          </w:tcPr>
          <w:p w14:paraId="648591A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73320F2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4395616D" w14:textId="77777777" w:rsidTr="007412B2">
        <w:trPr>
          <w:trHeight w:val="156"/>
        </w:trPr>
        <w:tc>
          <w:tcPr>
            <w:tcW w:w="2093" w:type="dxa"/>
          </w:tcPr>
          <w:p w14:paraId="330B38C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Дом траурных </w:t>
            </w:r>
          </w:p>
          <w:p w14:paraId="508E8DE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обрядов</w:t>
            </w:r>
          </w:p>
        </w:tc>
        <w:tc>
          <w:tcPr>
            <w:tcW w:w="1134" w:type="dxa"/>
          </w:tcPr>
          <w:p w14:paraId="07E7903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5993927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0,01-0,02</w:t>
            </w:r>
          </w:p>
        </w:tc>
        <w:tc>
          <w:tcPr>
            <w:tcW w:w="3827" w:type="dxa"/>
          </w:tcPr>
          <w:p w14:paraId="0D68052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6A9A7C0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0C557A8A" w14:textId="77777777" w:rsidTr="007412B2">
        <w:trPr>
          <w:trHeight w:val="156"/>
        </w:trPr>
        <w:tc>
          <w:tcPr>
            <w:tcW w:w="2093" w:type="dxa"/>
          </w:tcPr>
          <w:p w14:paraId="54C76B9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Пункт приема </w:t>
            </w:r>
          </w:p>
          <w:p w14:paraId="017837C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вторичного сырья</w:t>
            </w:r>
          </w:p>
        </w:tc>
        <w:tc>
          <w:tcPr>
            <w:tcW w:w="1134" w:type="dxa"/>
          </w:tcPr>
          <w:p w14:paraId="7C00D40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46D2678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0,05 на микрорайон с числом жителей до 20 тыс. человек</w:t>
            </w:r>
          </w:p>
        </w:tc>
        <w:tc>
          <w:tcPr>
            <w:tcW w:w="3827" w:type="dxa"/>
          </w:tcPr>
          <w:p w14:paraId="10DBB0B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0,01</w:t>
            </w:r>
          </w:p>
        </w:tc>
        <w:tc>
          <w:tcPr>
            <w:tcW w:w="4536" w:type="dxa"/>
          </w:tcPr>
          <w:p w14:paraId="571644A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3D48FD48" w14:textId="77777777" w:rsidTr="007412B2">
        <w:trPr>
          <w:trHeight w:val="156"/>
        </w:trPr>
        <w:tc>
          <w:tcPr>
            <w:tcW w:w="15134" w:type="dxa"/>
            <w:gridSpan w:val="5"/>
          </w:tcPr>
          <w:p w14:paraId="464AC3DE" w14:textId="77777777" w:rsidR="007412B2" w:rsidRPr="007412B2" w:rsidRDefault="007412B2" w:rsidP="007412B2">
            <w:pPr>
              <w:widowControl w:val="0"/>
              <w:spacing w:after="0" w:line="240" w:lineRule="auto"/>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VII. Административно-деловые и хозяйственные учреждения</w:t>
            </w:r>
          </w:p>
        </w:tc>
      </w:tr>
      <w:tr w:rsidR="007412B2" w:rsidRPr="007412B2" w14:paraId="4EA567BA" w14:textId="77777777" w:rsidTr="007412B2">
        <w:trPr>
          <w:trHeight w:val="1603"/>
        </w:trPr>
        <w:tc>
          <w:tcPr>
            <w:tcW w:w="2093" w:type="dxa"/>
          </w:tcPr>
          <w:p w14:paraId="342980A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Административно-управленческое учреждение</w:t>
            </w:r>
          </w:p>
        </w:tc>
        <w:tc>
          <w:tcPr>
            <w:tcW w:w="1134" w:type="dxa"/>
          </w:tcPr>
          <w:p w14:paraId="373899A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рабочее место</w:t>
            </w:r>
          </w:p>
        </w:tc>
        <w:tc>
          <w:tcPr>
            <w:tcW w:w="3544" w:type="dxa"/>
          </w:tcPr>
          <w:p w14:paraId="116B442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p w14:paraId="5B21831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2FB0340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При этажности здания: </w:t>
            </w:r>
          </w:p>
          <w:p w14:paraId="15C7A18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3-5 этажей – 44-18,5;</w:t>
            </w:r>
          </w:p>
          <w:p w14:paraId="268C23A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городских, районных органов власти при этажности:</w:t>
            </w:r>
          </w:p>
          <w:p w14:paraId="6940FB0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3-5 этажей – 54-30;</w:t>
            </w:r>
          </w:p>
          <w:p w14:paraId="7CEA7C2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Сельских органов власти при этажности </w:t>
            </w:r>
          </w:p>
          <w:p w14:paraId="4AA9CAB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2-3 этажа – 60-40</w:t>
            </w:r>
          </w:p>
        </w:tc>
        <w:tc>
          <w:tcPr>
            <w:tcW w:w="4536" w:type="dxa"/>
          </w:tcPr>
          <w:p w14:paraId="6ED3CE7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71B9FA45" w14:textId="77777777" w:rsidTr="007412B2">
        <w:trPr>
          <w:trHeight w:val="423"/>
        </w:trPr>
        <w:tc>
          <w:tcPr>
            <w:tcW w:w="2093" w:type="dxa"/>
          </w:tcPr>
          <w:p w14:paraId="3A892E00" w14:textId="77777777" w:rsidR="007412B2" w:rsidRPr="007412B2" w:rsidRDefault="007412B2" w:rsidP="007412B2">
            <w:pPr>
              <w:widowControl w:val="0"/>
              <w:spacing w:after="0" w:line="240" w:lineRule="auto"/>
              <w:ind w:firstLine="3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Отделение</w:t>
            </w:r>
          </w:p>
          <w:p w14:paraId="3BB69143" w14:textId="77777777" w:rsidR="007412B2" w:rsidRPr="007412B2" w:rsidRDefault="007412B2" w:rsidP="007412B2">
            <w:pPr>
              <w:widowControl w:val="0"/>
              <w:spacing w:after="0" w:line="240" w:lineRule="auto"/>
              <w:ind w:firstLine="3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полиции</w:t>
            </w:r>
          </w:p>
        </w:tc>
        <w:tc>
          <w:tcPr>
            <w:tcW w:w="1134" w:type="dxa"/>
          </w:tcPr>
          <w:p w14:paraId="65EF9A51" w14:textId="77777777" w:rsidR="007412B2" w:rsidRPr="007412B2" w:rsidRDefault="007412B2" w:rsidP="007412B2">
            <w:pPr>
              <w:widowControl w:val="0"/>
              <w:spacing w:after="0" w:line="240" w:lineRule="auto"/>
              <w:ind w:firstLine="3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3400139B" w14:textId="77777777" w:rsidR="007412B2" w:rsidRPr="007412B2" w:rsidRDefault="007412B2" w:rsidP="007412B2">
            <w:pPr>
              <w:widowControl w:val="0"/>
              <w:spacing w:after="0" w:line="240" w:lineRule="auto"/>
              <w:ind w:firstLine="3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01FCF6A8" w14:textId="77777777" w:rsidR="007412B2" w:rsidRPr="007412B2" w:rsidRDefault="007412B2" w:rsidP="007412B2">
            <w:pPr>
              <w:widowControl w:val="0"/>
              <w:spacing w:after="0" w:line="240" w:lineRule="auto"/>
              <w:ind w:firstLine="34"/>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z w:val="20"/>
                <w:szCs w:val="20"/>
                <w:lang w:eastAsia="ru-RU"/>
              </w:rPr>
              <w:t>3000-5000</w:t>
            </w:r>
          </w:p>
        </w:tc>
        <w:tc>
          <w:tcPr>
            <w:tcW w:w="4536" w:type="dxa"/>
          </w:tcPr>
          <w:p w14:paraId="608F3A3C" w14:textId="77777777" w:rsidR="007412B2" w:rsidRPr="007412B2" w:rsidRDefault="007412B2" w:rsidP="007412B2">
            <w:pPr>
              <w:widowControl w:val="0"/>
              <w:tabs>
                <w:tab w:val="left" w:pos="5400"/>
                <w:tab w:val="left" w:pos="5760"/>
                <w:tab w:val="left" w:pos="6120"/>
              </w:tabs>
              <w:spacing w:after="0" w:line="240" w:lineRule="auto"/>
              <w:ind w:firstLine="3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 xml:space="preserve">В сельских </w:t>
            </w:r>
            <w:r w:rsidRPr="007412B2">
              <w:rPr>
                <w:rFonts w:ascii="Times New Roman" w:eastAsia="Times New Roman" w:hAnsi="Times New Roman" w:cs="Times New Roman"/>
                <w:color w:val="000000"/>
                <w:sz w:val="20"/>
                <w:szCs w:val="20"/>
                <w:lang w:eastAsia="ru-RU"/>
              </w:rPr>
              <w:t xml:space="preserve">населенных пунктах  </w:t>
            </w:r>
            <w:r w:rsidRPr="007412B2">
              <w:rPr>
                <w:rFonts w:ascii="Times New Roman" w:eastAsia="Times New Roman" w:hAnsi="Times New Roman" w:cs="Times New Roman"/>
                <w:color w:val="000000"/>
                <w:spacing w:val="-2"/>
                <w:sz w:val="20"/>
                <w:szCs w:val="20"/>
                <w:lang w:eastAsia="ru-RU"/>
              </w:rPr>
              <w:t xml:space="preserve">  на 1 или несколько населенных пунктов</w:t>
            </w:r>
          </w:p>
        </w:tc>
      </w:tr>
      <w:tr w:rsidR="007412B2" w:rsidRPr="007412B2" w14:paraId="73AA4C07" w14:textId="77777777" w:rsidTr="007412B2">
        <w:trPr>
          <w:trHeight w:val="156"/>
        </w:trPr>
        <w:tc>
          <w:tcPr>
            <w:tcW w:w="2093" w:type="dxa"/>
          </w:tcPr>
          <w:p w14:paraId="06C31E2F" w14:textId="77777777" w:rsidR="007412B2" w:rsidRPr="007412B2" w:rsidRDefault="007412B2" w:rsidP="007412B2">
            <w:pPr>
              <w:widowControl w:val="0"/>
              <w:spacing w:after="0" w:line="240" w:lineRule="auto"/>
              <w:ind w:right="-108"/>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Подразделение участковых уполномоченных полиции (УУП)</w:t>
            </w:r>
          </w:p>
        </w:tc>
        <w:tc>
          <w:tcPr>
            <w:tcW w:w="1134" w:type="dxa"/>
          </w:tcPr>
          <w:p w14:paraId="0669A0F5" w14:textId="77777777" w:rsidR="007412B2" w:rsidRPr="007412B2" w:rsidRDefault="007412B2" w:rsidP="007412B2">
            <w:pPr>
              <w:widowControl w:val="0"/>
              <w:spacing w:after="0" w:line="240" w:lineRule="auto"/>
              <w:ind w:firstLine="3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1D508D1B" w14:textId="77777777" w:rsidR="007412B2" w:rsidRPr="007412B2" w:rsidRDefault="007412B2" w:rsidP="007412B2">
            <w:pPr>
              <w:widowControl w:val="0"/>
              <w:spacing w:after="0" w:line="240" w:lineRule="auto"/>
              <w:ind w:firstLine="33"/>
              <w:rPr>
                <w:rFonts w:ascii="Times New Roman" w:eastAsia="Times New Roman" w:hAnsi="Times New Roman" w:cs="Times New Roman"/>
                <w:color w:val="000000"/>
                <w:spacing w:val="-4"/>
                <w:sz w:val="20"/>
                <w:szCs w:val="20"/>
                <w:lang w:eastAsia="ru-RU"/>
              </w:rPr>
            </w:pPr>
            <w:r w:rsidRPr="007412B2">
              <w:rPr>
                <w:rFonts w:ascii="Times New Roman" w:eastAsia="Times New Roman" w:hAnsi="Times New Roman" w:cs="Times New Roman"/>
                <w:color w:val="000000"/>
                <w:spacing w:val="-2"/>
                <w:sz w:val="20"/>
                <w:szCs w:val="20"/>
                <w:lang w:eastAsia="ru-RU"/>
              </w:rPr>
              <w:t>0,04</w:t>
            </w:r>
          </w:p>
        </w:tc>
        <w:tc>
          <w:tcPr>
            <w:tcW w:w="3827" w:type="dxa"/>
          </w:tcPr>
          <w:p w14:paraId="3641FDD4" w14:textId="77777777" w:rsidR="007412B2" w:rsidRPr="007412B2" w:rsidRDefault="007412B2" w:rsidP="007412B2">
            <w:pPr>
              <w:widowControl w:val="0"/>
              <w:spacing w:after="0" w:line="240" w:lineRule="auto"/>
              <w:ind w:left="-108" w:right="-108" w:firstLine="283"/>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 границах одного или нескольких объединенных общей территорией сельских населенных пунктов, но не более 2,8 тыс. жителей</w:t>
            </w:r>
          </w:p>
        </w:tc>
        <w:tc>
          <w:tcPr>
            <w:tcW w:w="4536" w:type="dxa"/>
          </w:tcPr>
          <w:p w14:paraId="1CB390A0" w14:textId="77777777" w:rsidR="007412B2" w:rsidRPr="007412B2" w:rsidRDefault="007412B2" w:rsidP="007412B2">
            <w:pPr>
              <w:widowControl w:val="0"/>
              <w:spacing w:after="0" w:line="240" w:lineRule="auto"/>
              <w:ind w:right="-108" w:firstLine="34"/>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По  заданию на проектирование </w:t>
            </w:r>
          </w:p>
          <w:p w14:paraId="2FBFFF1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28D23268" w14:textId="77777777" w:rsidTr="007412B2">
        <w:trPr>
          <w:trHeight w:val="156"/>
        </w:trPr>
        <w:tc>
          <w:tcPr>
            <w:tcW w:w="2093" w:type="dxa"/>
          </w:tcPr>
          <w:p w14:paraId="6733A29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Опорный пункт охраны порядка</w:t>
            </w:r>
          </w:p>
        </w:tc>
        <w:tc>
          <w:tcPr>
            <w:tcW w:w="1134" w:type="dxa"/>
          </w:tcPr>
          <w:p w14:paraId="42F1C3B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общей площади</w:t>
            </w:r>
          </w:p>
        </w:tc>
        <w:tc>
          <w:tcPr>
            <w:tcW w:w="3544" w:type="dxa"/>
          </w:tcPr>
          <w:p w14:paraId="4FEF02AD"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w:t>
            </w:r>
          </w:p>
          <w:p w14:paraId="1F467899" w14:textId="77777777" w:rsidR="007412B2" w:rsidRPr="007412B2" w:rsidRDefault="007412B2" w:rsidP="007412B2">
            <w:pPr>
              <w:widowControl w:val="0"/>
              <w:spacing w:after="0" w:line="240" w:lineRule="auto"/>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pacing w:val="-2"/>
                <w:sz w:val="20"/>
                <w:szCs w:val="20"/>
                <w:lang w:eastAsia="ru-RU"/>
              </w:rPr>
              <w:t xml:space="preserve">по заданию на проектирование или в    составе отделения полиции; </w:t>
            </w:r>
          </w:p>
          <w:p w14:paraId="6D8D3F9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в составе отделения полиции</w:t>
            </w:r>
          </w:p>
        </w:tc>
        <w:tc>
          <w:tcPr>
            <w:tcW w:w="3827" w:type="dxa"/>
          </w:tcPr>
          <w:p w14:paraId="5ECCDAD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8</w:t>
            </w:r>
          </w:p>
        </w:tc>
        <w:tc>
          <w:tcPr>
            <w:tcW w:w="4536" w:type="dxa"/>
          </w:tcPr>
          <w:p w14:paraId="73F5693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664A2CC0" w14:textId="77777777" w:rsidTr="007412B2">
        <w:trPr>
          <w:trHeight w:val="1998"/>
        </w:trPr>
        <w:tc>
          <w:tcPr>
            <w:tcW w:w="2093" w:type="dxa"/>
          </w:tcPr>
          <w:p w14:paraId="22E487F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Жилищно-эксплуатационные организации:</w:t>
            </w:r>
          </w:p>
          <w:p w14:paraId="343FD8F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на микрорайон,</w:t>
            </w:r>
          </w:p>
          <w:p w14:paraId="1072EF8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на жилой район</w:t>
            </w:r>
          </w:p>
        </w:tc>
        <w:tc>
          <w:tcPr>
            <w:tcW w:w="1134" w:type="dxa"/>
          </w:tcPr>
          <w:p w14:paraId="245B83DB"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p w14:paraId="65DE276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169B4349"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Городское поселение:0,05</w:t>
            </w:r>
          </w:p>
          <w:p w14:paraId="5D71145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56256E9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 тыс. жителей – 300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p w14:paraId="7510B12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80 тыс. жителей – 100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w:t>
            </w:r>
          </w:p>
        </w:tc>
        <w:tc>
          <w:tcPr>
            <w:tcW w:w="4536" w:type="dxa"/>
          </w:tcPr>
          <w:p w14:paraId="1C683F1E"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76974ECF" w14:textId="77777777" w:rsidTr="007412B2">
        <w:trPr>
          <w:trHeight w:val="156"/>
        </w:trPr>
        <w:tc>
          <w:tcPr>
            <w:tcW w:w="2093" w:type="dxa"/>
          </w:tcPr>
          <w:p w14:paraId="46A3AD3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Диспетчерский пункт</w:t>
            </w:r>
          </w:p>
        </w:tc>
        <w:tc>
          <w:tcPr>
            <w:tcW w:w="1134" w:type="dxa"/>
          </w:tcPr>
          <w:p w14:paraId="1038432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597465BD"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Городской населенный пункт: 1 на </w:t>
            </w:r>
            <w:smartTag w:uri="urn:schemas-microsoft-com:office:smarttags" w:element="metricconverter">
              <w:smartTagPr>
                <w:attr w:name="ProductID" w:val="5 км"/>
              </w:smartTagPr>
              <w:r w:rsidRPr="007412B2">
                <w:rPr>
                  <w:rFonts w:ascii="Times New Roman" w:eastAsia="Times New Roman" w:hAnsi="Times New Roman" w:cs="Times New Roman"/>
                  <w:color w:val="000000"/>
                  <w:sz w:val="20"/>
                  <w:szCs w:val="20"/>
                  <w:lang w:eastAsia="ru-RU"/>
                </w:rPr>
                <w:t>5 км</w:t>
              </w:r>
            </w:smartTag>
            <w:r w:rsidRPr="007412B2">
              <w:rPr>
                <w:rFonts w:ascii="Times New Roman" w:eastAsia="Times New Roman" w:hAnsi="Times New Roman" w:cs="Times New Roman"/>
                <w:color w:val="000000"/>
                <w:sz w:val="20"/>
                <w:szCs w:val="20"/>
                <w:lang w:eastAsia="ru-RU"/>
              </w:rPr>
              <w:t xml:space="preserve"> городских коллекторов</w:t>
            </w:r>
          </w:p>
        </w:tc>
        <w:tc>
          <w:tcPr>
            <w:tcW w:w="3827" w:type="dxa"/>
          </w:tcPr>
          <w:p w14:paraId="616FDD3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120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tc>
        <w:tc>
          <w:tcPr>
            <w:tcW w:w="4536" w:type="dxa"/>
          </w:tcPr>
          <w:p w14:paraId="1B85C9B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42524A59" w14:textId="77777777" w:rsidTr="007412B2">
        <w:trPr>
          <w:trHeight w:val="156"/>
        </w:trPr>
        <w:tc>
          <w:tcPr>
            <w:tcW w:w="2093" w:type="dxa"/>
          </w:tcPr>
          <w:p w14:paraId="25B74E4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Центральный </w:t>
            </w:r>
          </w:p>
          <w:p w14:paraId="044346B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диспетчерский пункт</w:t>
            </w:r>
          </w:p>
        </w:tc>
        <w:tc>
          <w:tcPr>
            <w:tcW w:w="1134" w:type="dxa"/>
          </w:tcPr>
          <w:p w14:paraId="23FCF8E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3AE4A921"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 1 на 30-</w:t>
            </w:r>
            <w:smartTag w:uri="urn:schemas-microsoft-com:office:smarttags" w:element="metricconverter">
              <w:smartTagPr>
                <w:attr w:name="ProductID" w:val="35 км"/>
              </w:smartTagPr>
              <w:r w:rsidRPr="007412B2">
                <w:rPr>
                  <w:rFonts w:ascii="Times New Roman" w:eastAsia="Times New Roman" w:hAnsi="Times New Roman" w:cs="Times New Roman"/>
                  <w:color w:val="000000"/>
                  <w:sz w:val="20"/>
                  <w:szCs w:val="20"/>
                  <w:lang w:eastAsia="ru-RU"/>
                </w:rPr>
                <w:t>35 км</w:t>
              </w:r>
            </w:smartTag>
            <w:r w:rsidRPr="007412B2">
              <w:rPr>
                <w:rFonts w:ascii="Times New Roman" w:eastAsia="Times New Roman" w:hAnsi="Times New Roman" w:cs="Times New Roman"/>
                <w:color w:val="000000"/>
                <w:sz w:val="20"/>
                <w:szCs w:val="20"/>
                <w:lang w:eastAsia="ru-RU"/>
              </w:rPr>
              <w:t xml:space="preserve"> городских коллекторов</w:t>
            </w:r>
          </w:p>
        </w:tc>
        <w:tc>
          <w:tcPr>
            <w:tcW w:w="3827" w:type="dxa"/>
          </w:tcPr>
          <w:p w14:paraId="7139253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250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tc>
        <w:tc>
          <w:tcPr>
            <w:tcW w:w="4536" w:type="dxa"/>
          </w:tcPr>
          <w:p w14:paraId="38557AB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6D1FF70A" w14:textId="77777777" w:rsidTr="007412B2">
        <w:trPr>
          <w:trHeight w:val="156"/>
        </w:trPr>
        <w:tc>
          <w:tcPr>
            <w:tcW w:w="2093" w:type="dxa"/>
          </w:tcPr>
          <w:p w14:paraId="69FB202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Ремонтно-производственная база</w:t>
            </w:r>
          </w:p>
        </w:tc>
        <w:tc>
          <w:tcPr>
            <w:tcW w:w="1134" w:type="dxa"/>
          </w:tcPr>
          <w:p w14:paraId="620E7B7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60A3A6F9"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пункт:4;</w:t>
            </w:r>
          </w:p>
          <w:p w14:paraId="01498C6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1 на </w:t>
            </w:r>
            <w:smartTag w:uri="urn:schemas-microsoft-com:office:smarttags" w:element="metricconverter">
              <w:smartTagPr>
                <w:attr w:name="ProductID" w:val="100 км"/>
              </w:smartTagPr>
              <w:r w:rsidRPr="007412B2">
                <w:rPr>
                  <w:rFonts w:ascii="Times New Roman" w:eastAsia="Times New Roman" w:hAnsi="Times New Roman" w:cs="Times New Roman"/>
                  <w:color w:val="000000"/>
                  <w:sz w:val="20"/>
                  <w:szCs w:val="20"/>
                  <w:lang w:eastAsia="ru-RU"/>
                </w:rPr>
                <w:t>100 км</w:t>
              </w:r>
            </w:smartTag>
            <w:r w:rsidRPr="007412B2">
              <w:rPr>
                <w:rFonts w:ascii="Times New Roman" w:eastAsia="Times New Roman" w:hAnsi="Times New Roman" w:cs="Times New Roman"/>
                <w:color w:val="000000"/>
                <w:sz w:val="20"/>
                <w:szCs w:val="20"/>
                <w:lang w:eastAsia="ru-RU"/>
              </w:rPr>
              <w:t xml:space="preserve"> городских коллекторов</w:t>
            </w:r>
          </w:p>
        </w:tc>
        <w:tc>
          <w:tcPr>
            <w:tcW w:w="3827" w:type="dxa"/>
          </w:tcPr>
          <w:p w14:paraId="7D9B2A9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tc>
        <w:tc>
          <w:tcPr>
            <w:tcW w:w="4536" w:type="dxa"/>
          </w:tcPr>
          <w:p w14:paraId="44BEF73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5EE79813" w14:textId="77777777" w:rsidTr="007412B2">
        <w:trPr>
          <w:trHeight w:val="156"/>
        </w:trPr>
        <w:tc>
          <w:tcPr>
            <w:tcW w:w="2093" w:type="dxa"/>
          </w:tcPr>
          <w:p w14:paraId="7E551B9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2"/>
                <w:sz w:val="20"/>
                <w:szCs w:val="20"/>
                <w:lang w:eastAsia="ru-RU"/>
              </w:rPr>
              <w:t>Производственное</w:t>
            </w:r>
            <w:r w:rsidRPr="007412B2">
              <w:rPr>
                <w:rFonts w:ascii="Times New Roman" w:eastAsia="Times New Roman" w:hAnsi="Times New Roman" w:cs="Times New Roman"/>
                <w:color w:val="000000"/>
                <w:sz w:val="20"/>
                <w:szCs w:val="20"/>
                <w:lang w:eastAsia="ru-RU"/>
              </w:rPr>
              <w:t xml:space="preserve"> помещение для обслуживания внутриквартальных коллекторов</w:t>
            </w:r>
          </w:p>
        </w:tc>
        <w:tc>
          <w:tcPr>
            <w:tcW w:w="1134" w:type="dxa"/>
          </w:tcPr>
          <w:p w14:paraId="22104B7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662D004E"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пункт:1 на жилой район</w:t>
            </w:r>
          </w:p>
        </w:tc>
        <w:tc>
          <w:tcPr>
            <w:tcW w:w="3827" w:type="dxa"/>
          </w:tcPr>
          <w:p w14:paraId="6771A0E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0D35AAD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500-700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w:t>
            </w:r>
          </w:p>
        </w:tc>
      </w:tr>
      <w:tr w:rsidR="007412B2" w:rsidRPr="007412B2" w14:paraId="223A3FE0" w14:textId="77777777" w:rsidTr="007412B2">
        <w:trPr>
          <w:trHeight w:val="156"/>
        </w:trPr>
        <w:tc>
          <w:tcPr>
            <w:tcW w:w="2093" w:type="dxa"/>
          </w:tcPr>
          <w:p w14:paraId="75C203E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Банк, контора, </w:t>
            </w:r>
            <w:r w:rsidRPr="007412B2">
              <w:rPr>
                <w:rFonts w:ascii="Times New Roman" w:eastAsia="Times New Roman" w:hAnsi="Times New Roman" w:cs="Times New Roman"/>
                <w:color w:val="000000"/>
                <w:spacing w:val="-2"/>
                <w:sz w:val="20"/>
                <w:szCs w:val="20"/>
                <w:lang w:eastAsia="ru-RU"/>
              </w:rPr>
              <w:t>офис, коммерческо-</w:t>
            </w:r>
            <w:r w:rsidRPr="007412B2">
              <w:rPr>
                <w:rFonts w:ascii="Times New Roman" w:eastAsia="Times New Roman" w:hAnsi="Times New Roman" w:cs="Times New Roman"/>
                <w:color w:val="000000"/>
                <w:sz w:val="20"/>
                <w:szCs w:val="20"/>
                <w:lang w:eastAsia="ru-RU"/>
              </w:rPr>
              <w:t>деловой объект</w:t>
            </w:r>
          </w:p>
        </w:tc>
        <w:tc>
          <w:tcPr>
            <w:tcW w:w="1134" w:type="dxa"/>
          </w:tcPr>
          <w:p w14:paraId="2F1D213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0B911D7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3827" w:type="dxa"/>
          </w:tcPr>
          <w:p w14:paraId="5924452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5F7EE59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Банк, контора, </w:t>
            </w:r>
            <w:r w:rsidRPr="007412B2">
              <w:rPr>
                <w:rFonts w:ascii="Times New Roman" w:eastAsia="Times New Roman" w:hAnsi="Times New Roman" w:cs="Times New Roman"/>
                <w:color w:val="000000"/>
                <w:spacing w:val="-2"/>
                <w:sz w:val="20"/>
                <w:szCs w:val="20"/>
                <w:lang w:eastAsia="ru-RU"/>
              </w:rPr>
              <w:t>офис, коммерческо-</w:t>
            </w:r>
            <w:r w:rsidRPr="007412B2">
              <w:rPr>
                <w:rFonts w:ascii="Times New Roman" w:eastAsia="Times New Roman" w:hAnsi="Times New Roman" w:cs="Times New Roman"/>
                <w:color w:val="000000"/>
                <w:sz w:val="20"/>
                <w:szCs w:val="20"/>
                <w:lang w:eastAsia="ru-RU"/>
              </w:rPr>
              <w:t>деловой объект</w:t>
            </w:r>
          </w:p>
        </w:tc>
      </w:tr>
      <w:tr w:rsidR="007412B2" w:rsidRPr="007412B2" w14:paraId="72597A79" w14:textId="77777777" w:rsidTr="007412B2">
        <w:trPr>
          <w:trHeight w:val="769"/>
        </w:trPr>
        <w:tc>
          <w:tcPr>
            <w:tcW w:w="2093" w:type="dxa"/>
          </w:tcPr>
          <w:p w14:paraId="2FB13770"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Отделение, </w:t>
            </w:r>
          </w:p>
          <w:p w14:paraId="3CA88CF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филиал банка</w:t>
            </w:r>
          </w:p>
        </w:tc>
        <w:tc>
          <w:tcPr>
            <w:tcW w:w="1134" w:type="dxa"/>
          </w:tcPr>
          <w:p w14:paraId="2934D24C" w14:textId="77777777" w:rsidR="007412B2" w:rsidRPr="007412B2" w:rsidRDefault="007412B2" w:rsidP="007412B2">
            <w:pPr>
              <w:widowControl w:val="0"/>
              <w:spacing w:after="0" w:line="240" w:lineRule="auto"/>
              <w:ind w:left="-57"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6A747D08"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пункт:0,3-05;</w:t>
            </w:r>
          </w:p>
          <w:p w14:paraId="11ED8A6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0,5</w:t>
            </w:r>
          </w:p>
        </w:tc>
        <w:tc>
          <w:tcPr>
            <w:tcW w:w="3827" w:type="dxa"/>
          </w:tcPr>
          <w:p w14:paraId="60E44E5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 при 3-операционных местах;</w:t>
            </w:r>
          </w:p>
          <w:p w14:paraId="319F2CA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40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при 20 операционных местах</w:t>
            </w:r>
          </w:p>
        </w:tc>
        <w:tc>
          <w:tcPr>
            <w:tcW w:w="4536" w:type="dxa"/>
          </w:tcPr>
          <w:p w14:paraId="4281384B"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217A12E4" w14:textId="77777777" w:rsidTr="007412B2">
        <w:trPr>
          <w:trHeight w:val="156"/>
        </w:trPr>
        <w:tc>
          <w:tcPr>
            <w:tcW w:w="2093" w:type="dxa"/>
          </w:tcPr>
          <w:p w14:paraId="6DBC5D0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lastRenderedPageBreak/>
              <w:t xml:space="preserve">Операционная </w:t>
            </w:r>
          </w:p>
          <w:p w14:paraId="6E48E2A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касса</w:t>
            </w:r>
          </w:p>
        </w:tc>
        <w:tc>
          <w:tcPr>
            <w:tcW w:w="1134" w:type="dxa"/>
          </w:tcPr>
          <w:p w14:paraId="7D2CF5A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tc>
        <w:tc>
          <w:tcPr>
            <w:tcW w:w="3544" w:type="dxa"/>
          </w:tcPr>
          <w:p w14:paraId="40D96D79"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w:t>
            </w:r>
          </w:p>
          <w:p w14:paraId="7049986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0,01-0,03 </w:t>
            </w:r>
          </w:p>
        </w:tc>
        <w:tc>
          <w:tcPr>
            <w:tcW w:w="3827" w:type="dxa"/>
          </w:tcPr>
          <w:p w14:paraId="5268219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 при 2 операционных кассах</w:t>
            </w:r>
          </w:p>
          <w:p w14:paraId="7FDCD7F2"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500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 при 7 операционных кассах</w:t>
            </w:r>
          </w:p>
        </w:tc>
        <w:tc>
          <w:tcPr>
            <w:tcW w:w="4536" w:type="dxa"/>
          </w:tcPr>
          <w:p w14:paraId="56554D0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09693160" w14:textId="77777777" w:rsidTr="007412B2">
        <w:trPr>
          <w:trHeight w:val="156"/>
        </w:trPr>
        <w:tc>
          <w:tcPr>
            <w:tcW w:w="2093" w:type="dxa"/>
          </w:tcPr>
          <w:p w14:paraId="6333718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Отделение связи</w:t>
            </w:r>
          </w:p>
          <w:p w14:paraId="4796DA1A"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1134" w:type="dxa"/>
          </w:tcPr>
          <w:p w14:paraId="0139E8A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объект</w:t>
            </w:r>
          </w:p>
          <w:p w14:paraId="259FBE1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7C4B52C3" w14:textId="77777777" w:rsidR="007412B2" w:rsidRPr="007412B2" w:rsidRDefault="007412B2" w:rsidP="007412B2">
            <w:pPr>
              <w:widowControl w:val="0"/>
              <w:tabs>
                <w:tab w:val="left" w:pos="5400"/>
                <w:tab w:val="left" w:pos="5760"/>
                <w:tab w:val="left" w:pos="6120"/>
              </w:tabs>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населенный пункт:0,11-0,04;</w:t>
            </w:r>
          </w:p>
          <w:p w14:paraId="70B2FE3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сельский населенный пункт: 2-0,16</w:t>
            </w:r>
          </w:p>
        </w:tc>
        <w:tc>
          <w:tcPr>
            <w:tcW w:w="3827" w:type="dxa"/>
          </w:tcPr>
          <w:p w14:paraId="1DCF2720"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Отделения связи микрорайона, жилого района,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для обслужива</w:t>
            </w:r>
            <w:r w:rsidRPr="007412B2">
              <w:rPr>
                <w:rFonts w:ascii="Times New Roman" w:eastAsia="Times New Roman" w:hAnsi="Times New Roman" w:cs="Times New Roman"/>
                <w:color w:val="000000"/>
                <w:spacing w:val="-2"/>
                <w:sz w:val="20"/>
                <w:szCs w:val="20"/>
                <w:lang w:eastAsia="ru-RU"/>
              </w:rPr>
              <w:t>емого населения, групп:</w:t>
            </w:r>
          </w:p>
          <w:p w14:paraId="2F1CB172"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val="en-US" w:eastAsia="ru-RU"/>
              </w:rPr>
              <w:t>IV</w:t>
            </w:r>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z w:val="20"/>
                <w:szCs w:val="20"/>
                <w:lang w:val="en-US" w:eastAsia="ru-RU"/>
              </w:rPr>
              <w:t>V</w:t>
            </w:r>
            <w:r w:rsidRPr="007412B2">
              <w:rPr>
                <w:rFonts w:ascii="Times New Roman" w:eastAsia="Times New Roman" w:hAnsi="Times New Roman" w:cs="Times New Roman"/>
                <w:color w:val="000000"/>
                <w:sz w:val="20"/>
                <w:szCs w:val="20"/>
                <w:lang w:eastAsia="ru-RU"/>
              </w:rPr>
              <w:t xml:space="preserve"> (до 9 тыс. ) – 70-80;</w:t>
            </w:r>
          </w:p>
          <w:p w14:paraId="7AD02C71"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val="en-US" w:eastAsia="ru-RU"/>
              </w:rPr>
              <w:t>III</w:t>
            </w:r>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z w:val="20"/>
                <w:szCs w:val="20"/>
                <w:lang w:val="en-US" w:eastAsia="ru-RU"/>
              </w:rPr>
              <w:t>IV</w:t>
            </w:r>
            <w:r w:rsidRPr="007412B2">
              <w:rPr>
                <w:rFonts w:ascii="Times New Roman" w:eastAsia="Times New Roman" w:hAnsi="Times New Roman" w:cs="Times New Roman"/>
                <w:color w:val="000000"/>
                <w:sz w:val="20"/>
                <w:szCs w:val="20"/>
                <w:lang w:eastAsia="ru-RU"/>
              </w:rPr>
              <w:t xml:space="preserve"> (9-18 тыс. ) – 90-100;</w:t>
            </w:r>
          </w:p>
          <w:p w14:paraId="1F45D693"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val="en-US" w:eastAsia="ru-RU"/>
              </w:rPr>
              <w:t>II</w:t>
            </w:r>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z w:val="20"/>
                <w:szCs w:val="20"/>
                <w:lang w:val="en-US" w:eastAsia="ru-RU"/>
              </w:rPr>
              <w:t>III</w:t>
            </w:r>
            <w:r w:rsidRPr="007412B2">
              <w:rPr>
                <w:rFonts w:ascii="Times New Roman" w:eastAsia="Times New Roman" w:hAnsi="Times New Roman" w:cs="Times New Roman"/>
                <w:color w:val="000000"/>
                <w:sz w:val="20"/>
                <w:szCs w:val="20"/>
                <w:lang w:eastAsia="ru-RU"/>
              </w:rPr>
              <w:t xml:space="preserve"> (20-25 тыс. ) – 110-120</w:t>
            </w:r>
          </w:p>
          <w:p w14:paraId="5545920E"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Отделения связи сельского населенного пункта,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для обслуживаемого населения, групп:</w:t>
            </w:r>
          </w:p>
          <w:p w14:paraId="6900F5F4" w14:textId="77777777" w:rsidR="007412B2" w:rsidRPr="007412B2" w:rsidRDefault="007412B2" w:rsidP="007412B2">
            <w:pPr>
              <w:widowControl w:val="0"/>
              <w:spacing w:after="0" w:line="235" w:lineRule="auto"/>
              <w:ind w:firstLine="175"/>
              <w:jc w:val="both"/>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val="en-US" w:eastAsia="ru-RU"/>
              </w:rPr>
              <w:t>V</w:t>
            </w:r>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z w:val="20"/>
                <w:szCs w:val="20"/>
                <w:lang w:val="en-US" w:eastAsia="ru-RU"/>
              </w:rPr>
              <w:t>VI</w:t>
            </w:r>
            <w:r w:rsidRPr="007412B2">
              <w:rPr>
                <w:rFonts w:ascii="Times New Roman" w:eastAsia="Times New Roman" w:hAnsi="Times New Roman" w:cs="Times New Roman"/>
                <w:color w:val="000000"/>
                <w:sz w:val="20"/>
                <w:szCs w:val="20"/>
                <w:lang w:eastAsia="ru-RU"/>
              </w:rPr>
              <w:t xml:space="preserve"> (0,5-2 тыс. ) – 300-350;</w:t>
            </w:r>
          </w:p>
          <w:p w14:paraId="64E88DCB"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pacing w:val="-3"/>
                <w:sz w:val="20"/>
                <w:szCs w:val="20"/>
                <w:lang w:eastAsia="ru-RU"/>
              </w:rPr>
            </w:pPr>
            <w:r w:rsidRPr="007412B2">
              <w:rPr>
                <w:rFonts w:ascii="Times New Roman" w:eastAsia="Times New Roman" w:hAnsi="Times New Roman" w:cs="Times New Roman"/>
                <w:color w:val="000000"/>
                <w:sz w:val="20"/>
                <w:szCs w:val="20"/>
                <w:lang w:val="en-US" w:eastAsia="ru-RU"/>
              </w:rPr>
              <w:t>III</w:t>
            </w:r>
            <w:r w:rsidRPr="007412B2">
              <w:rPr>
                <w:rFonts w:ascii="Times New Roman" w:eastAsia="Times New Roman" w:hAnsi="Times New Roman" w:cs="Times New Roman"/>
                <w:color w:val="000000"/>
                <w:sz w:val="20"/>
                <w:szCs w:val="20"/>
                <w:lang w:eastAsia="ru-RU"/>
              </w:rPr>
              <w:t>-</w:t>
            </w:r>
            <w:r w:rsidRPr="007412B2">
              <w:rPr>
                <w:rFonts w:ascii="Times New Roman" w:eastAsia="Times New Roman" w:hAnsi="Times New Roman" w:cs="Times New Roman"/>
                <w:color w:val="000000"/>
                <w:sz w:val="20"/>
                <w:szCs w:val="20"/>
                <w:lang w:val="en-US" w:eastAsia="ru-RU"/>
              </w:rPr>
              <w:t>IV</w:t>
            </w:r>
            <w:r w:rsidRPr="007412B2">
              <w:rPr>
                <w:rFonts w:ascii="Times New Roman" w:eastAsia="Times New Roman" w:hAnsi="Times New Roman" w:cs="Times New Roman"/>
                <w:color w:val="000000"/>
                <w:sz w:val="20"/>
                <w:szCs w:val="20"/>
                <w:lang w:eastAsia="ru-RU"/>
              </w:rPr>
              <w:t xml:space="preserve"> (2-6 тыс. ) – 400-450</w:t>
            </w:r>
          </w:p>
        </w:tc>
        <w:tc>
          <w:tcPr>
            <w:tcW w:w="4536" w:type="dxa"/>
          </w:tcPr>
          <w:p w14:paraId="4894A420" w14:textId="77777777" w:rsidR="007412B2" w:rsidRPr="007412B2" w:rsidRDefault="007412B2" w:rsidP="007412B2">
            <w:pPr>
              <w:widowControl w:val="0"/>
              <w:spacing w:after="0" w:line="240" w:lineRule="auto"/>
              <w:ind w:firstLine="175"/>
              <w:jc w:val="both"/>
              <w:rPr>
                <w:rFonts w:ascii="Times New Roman" w:eastAsia="Times New Roman" w:hAnsi="Times New Roman" w:cs="Times New Roman"/>
                <w:color w:val="000000"/>
                <w:spacing w:val="-2"/>
                <w:sz w:val="20"/>
                <w:szCs w:val="20"/>
                <w:lang w:eastAsia="ru-RU"/>
              </w:rPr>
            </w:pPr>
            <w:r w:rsidRPr="007412B2">
              <w:rPr>
                <w:rFonts w:ascii="Times New Roman" w:eastAsia="Times New Roman" w:hAnsi="Times New Roman" w:cs="Times New Roman"/>
                <w:color w:val="000000"/>
                <w:sz w:val="20"/>
                <w:szCs w:val="20"/>
                <w:lang w:eastAsia="ru-RU"/>
              </w:rPr>
              <w:t>Размещение отделений, узлов связи, почтамтов, агентств</w:t>
            </w:r>
            <w:r w:rsidRPr="007412B2">
              <w:rPr>
                <w:rFonts w:ascii="Times New Roman" w:eastAsia="Times New Roman" w:hAnsi="Times New Roman" w:cs="Times New Roman"/>
                <w:color w:val="000000"/>
                <w:spacing w:val="-2"/>
                <w:sz w:val="20"/>
                <w:szCs w:val="20"/>
                <w:lang w:eastAsia="ru-RU"/>
              </w:rPr>
              <w:t xml:space="preserve"> Роспечати, телеграфов, междугородных, городских и сельских </w:t>
            </w:r>
            <w:r w:rsidRPr="007412B2">
              <w:rPr>
                <w:rFonts w:ascii="Times New Roman" w:eastAsia="Times New Roman" w:hAnsi="Times New Roman" w:cs="Times New Roman"/>
                <w:color w:val="000000"/>
                <w:sz w:val="20"/>
                <w:szCs w:val="20"/>
                <w:lang w:eastAsia="ru-RU"/>
              </w:rPr>
              <w:t>телефонных станций, абонентс</w:t>
            </w:r>
            <w:r w:rsidRPr="007412B2">
              <w:rPr>
                <w:rFonts w:ascii="Times New Roman" w:eastAsia="Times New Roman" w:hAnsi="Times New Roman" w:cs="Times New Roman"/>
                <w:color w:val="000000"/>
                <w:spacing w:val="-5"/>
                <w:sz w:val="20"/>
                <w:szCs w:val="20"/>
                <w:lang w:eastAsia="ru-RU"/>
              </w:rPr>
              <w:t>ких терминалов спут</w:t>
            </w:r>
            <w:r w:rsidRPr="007412B2">
              <w:rPr>
                <w:rFonts w:ascii="Times New Roman" w:eastAsia="Times New Roman" w:hAnsi="Times New Roman" w:cs="Times New Roman"/>
                <w:color w:val="000000"/>
                <w:spacing w:val="-2"/>
                <w:sz w:val="20"/>
                <w:szCs w:val="20"/>
                <w:lang w:eastAsia="ru-RU"/>
              </w:rPr>
              <w:t>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tc>
      </w:tr>
      <w:tr w:rsidR="007412B2" w:rsidRPr="007412B2" w14:paraId="57DC4456" w14:textId="77777777" w:rsidTr="007412B2">
        <w:trPr>
          <w:trHeight w:val="156"/>
        </w:trPr>
        <w:tc>
          <w:tcPr>
            <w:tcW w:w="2093" w:type="dxa"/>
          </w:tcPr>
          <w:p w14:paraId="2397E9DF" w14:textId="77777777" w:rsidR="007412B2" w:rsidRPr="007412B2" w:rsidRDefault="007412B2" w:rsidP="007412B2">
            <w:pPr>
              <w:widowControl w:val="0"/>
              <w:spacing w:after="0" w:line="240" w:lineRule="auto"/>
              <w:ind w:right="-57"/>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4"/>
                <w:sz w:val="20"/>
                <w:szCs w:val="20"/>
                <w:lang w:eastAsia="ru-RU"/>
              </w:rPr>
              <w:t>Областной</w:t>
            </w:r>
            <w:r w:rsidRPr="007412B2">
              <w:rPr>
                <w:rFonts w:ascii="Times New Roman" w:eastAsia="Times New Roman" w:hAnsi="Times New Roman" w:cs="Times New Roman"/>
                <w:color w:val="000000"/>
                <w:sz w:val="20"/>
                <w:szCs w:val="20"/>
                <w:lang w:eastAsia="ru-RU"/>
              </w:rPr>
              <w:t xml:space="preserve"> суд</w:t>
            </w:r>
          </w:p>
        </w:tc>
        <w:tc>
          <w:tcPr>
            <w:tcW w:w="1134" w:type="dxa"/>
          </w:tcPr>
          <w:p w14:paraId="15F3DA1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рабочее место</w:t>
            </w:r>
          </w:p>
        </w:tc>
        <w:tc>
          <w:tcPr>
            <w:tcW w:w="3544" w:type="dxa"/>
          </w:tcPr>
          <w:p w14:paraId="47037D0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0,016  </w:t>
            </w:r>
          </w:p>
        </w:tc>
        <w:tc>
          <w:tcPr>
            <w:tcW w:w="3827" w:type="dxa"/>
          </w:tcPr>
          <w:p w14:paraId="6BE03DFF"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14B7524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r>
      <w:tr w:rsidR="007412B2" w:rsidRPr="007412B2" w14:paraId="615F0233" w14:textId="77777777" w:rsidTr="007412B2">
        <w:trPr>
          <w:trHeight w:val="156"/>
        </w:trPr>
        <w:tc>
          <w:tcPr>
            <w:tcW w:w="2093" w:type="dxa"/>
          </w:tcPr>
          <w:p w14:paraId="38366937"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Районный </w:t>
            </w:r>
          </w:p>
          <w:p w14:paraId="1A6F31E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(городской) суд</w:t>
            </w:r>
          </w:p>
        </w:tc>
        <w:tc>
          <w:tcPr>
            <w:tcW w:w="1134" w:type="dxa"/>
          </w:tcPr>
          <w:p w14:paraId="36D968D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судья</w:t>
            </w:r>
          </w:p>
          <w:p w14:paraId="4D97F3B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544" w:type="dxa"/>
          </w:tcPr>
          <w:p w14:paraId="596DBE19"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0,03</w:t>
            </w:r>
          </w:p>
        </w:tc>
        <w:tc>
          <w:tcPr>
            <w:tcW w:w="3827" w:type="dxa"/>
          </w:tcPr>
          <w:p w14:paraId="6222A04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200-500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объект (по количеству судей)</w:t>
            </w:r>
          </w:p>
        </w:tc>
        <w:tc>
          <w:tcPr>
            <w:tcW w:w="4536" w:type="dxa"/>
          </w:tcPr>
          <w:p w14:paraId="656B531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4"/>
                <w:sz w:val="20"/>
                <w:szCs w:val="20"/>
                <w:lang w:eastAsia="ru-RU"/>
              </w:rPr>
              <w:t>Расположение предпочтительно</w:t>
            </w:r>
            <w:r w:rsidRPr="007412B2">
              <w:rPr>
                <w:rFonts w:ascii="Times New Roman" w:eastAsia="Times New Roman" w:hAnsi="Times New Roman" w:cs="Times New Roman"/>
                <w:color w:val="000000"/>
                <w:sz w:val="20"/>
                <w:szCs w:val="20"/>
                <w:lang w:eastAsia="ru-RU"/>
              </w:rPr>
              <w:t xml:space="preserve"> в межрайонном центре</w:t>
            </w:r>
          </w:p>
        </w:tc>
      </w:tr>
      <w:tr w:rsidR="007412B2" w:rsidRPr="007412B2" w14:paraId="4B6CBFBE" w14:textId="77777777" w:rsidTr="007412B2">
        <w:trPr>
          <w:trHeight w:val="156"/>
        </w:trPr>
        <w:tc>
          <w:tcPr>
            <w:tcW w:w="2093" w:type="dxa"/>
          </w:tcPr>
          <w:p w14:paraId="14E459D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Юридическая </w:t>
            </w:r>
          </w:p>
          <w:p w14:paraId="1758260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консультация</w:t>
            </w:r>
          </w:p>
        </w:tc>
        <w:tc>
          <w:tcPr>
            <w:tcW w:w="1134" w:type="dxa"/>
          </w:tcPr>
          <w:p w14:paraId="2BB719CE"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pacing w:val="-6"/>
                <w:sz w:val="20"/>
                <w:szCs w:val="20"/>
                <w:lang w:eastAsia="ru-RU"/>
              </w:rPr>
              <w:t>юрист,</w:t>
            </w:r>
            <w:r w:rsidRPr="007412B2">
              <w:rPr>
                <w:rFonts w:ascii="Times New Roman" w:eastAsia="Times New Roman" w:hAnsi="Times New Roman" w:cs="Times New Roman"/>
                <w:color w:val="000000"/>
                <w:sz w:val="20"/>
                <w:szCs w:val="20"/>
                <w:lang w:eastAsia="ru-RU"/>
              </w:rPr>
              <w:t xml:space="preserve">  адвокат</w:t>
            </w:r>
          </w:p>
        </w:tc>
        <w:tc>
          <w:tcPr>
            <w:tcW w:w="3544" w:type="dxa"/>
          </w:tcPr>
          <w:p w14:paraId="2A65D01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0,1</w:t>
            </w:r>
          </w:p>
          <w:p w14:paraId="1EEC3362"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p>
        </w:tc>
        <w:tc>
          <w:tcPr>
            <w:tcW w:w="3827" w:type="dxa"/>
          </w:tcPr>
          <w:p w14:paraId="667BFF34"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3DFA6E7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Возможно встроенно-пристроенное </w:t>
            </w:r>
          </w:p>
        </w:tc>
      </w:tr>
      <w:tr w:rsidR="007412B2" w:rsidRPr="007412B2" w14:paraId="5D9C7E52" w14:textId="77777777" w:rsidTr="007412B2">
        <w:trPr>
          <w:trHeight w:val="156"/>
        </w:trPr>
        <w:tc>
          <w:tcPr>
            <w:tcW w:w="2093" w:type="dxa"/>
          </w:tcPr>
          <w:p w14:paraId="2604C72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Нотариальная </w:t>
            </w:r>
          </w:p>
          <w:p w14:paraId="2059B316"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контора</w:t>
            </w:r>
          </w:p>
        </w:tc>
        <w:tc>
          <w:tcPr>
            <w:tcW w:w="1134" w:type="dxa"/>
          </w:tcPr>
          <w:p w14:paraId="2C380D2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нотариус</w:t>
            </w:r>
          </w:p>
        </w:tc>
        <w:tc>
          <w:tcPr>
            <w:tcW w:w="3544" w:type="dxa"/>
          </w:tcPr>
          <w:p w14:paraId="7D5CCFC1"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0,03</w:t>
            </w:r>
          </w:p>
        </w:tc>
        <w:tc>
          <w:tcPr>
            <w:tcW w:w="3827" w:type="dxa"/>
          </w:tcPr>
          <w:p w14:paraId="6C9B095C"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12C2FE2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Возможно встроенно-пристроенное</w:t>
            </w:r>
          </w:p>
        </w:tc>
      </w:tr>
      <w:tr w:rsidR="007412B2" w:rsidRPr="007412B2" w14:paraId="3DFB0202" w14:textId="77777777" w:rsidTr="007412B2">
        <w:trPr>
          <w:trHeight w:val="156"/>
        </w:trPr>
        <w:tc>
          <w:tcPr>
            <w:tcW w:w="15134" w:type="dxa"/>
            <w:gridSpan w:val="5"/>
          </w:tcPr>
          <w:p w14:paraId="57A7086C" w14:textId="77777777" w:rsidR="007412B2" w:rsidRPr="007412B2" w:rsidRDefault="007412B2" w:rsidP="007412B2">
            <w:pPr>
              <w:widowControl w:val="0"/>
              <w:spacing w:after="0" w:line="240" w:lineRule="auto"/>
              <w:rPr>
                <w:rFonts w:ascii="Times New Roman" w:eastAsia="Times New Roman" w:hAnsi="Times New Roman" w:cs="Times New Roman"/>
                <w:b/>
                <w:color w:val="000000"/>
                <w:lang w:eastAsia="ru-RU"/>
              </w:rPr>
            </w:pPr>
            <w:r w:rsidRPr="007412B2">
              <w:rPr>
                <w:rFonts w:ascii="Times New Roman" w:eastAsia="Times New Roman" w:hAnsi="Times New Roman" w:cs="Times New Roman"/>
                <w:b/>
                <w:color w:val="000000"/>
                <w:lang w:eastAsia="ru-RU"/>
              </w:rPr>
              <w:t>VIII. Культовые объекты</w:t>
            </w:r>
          </w:p>
        </w:tc>
      </w:tr>
      <w:tr w:rsidR="007412B2" w:rsidRPr="007412B2" w14:paraId="42E247AF" w14:textId="77777777" w:rsidTr="007412B2">
        <w:trPr>
          <w:trHeight w:val="156"/>
        </w:trPr>
        <w:tc>
          <w:tcPr>
            <w:tcW w:w="2093" w:type="dxa"/>
          </w:tcPr>
          <w:p w14:paraId="6188DA58"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Институты культового</w:t>
            </w:r>
          </w:p>
          <w:p w14:paraId="5A2D5715"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назначения</w:t>
            </w:r>
          </w:p>
        </w:tc>
        <w:tc>
          <w:tcPr>
            <w:tcW w:w="1134" w:type="dxa"/>
          </w:tcPr>
          <w:p w14:paraId="187296CD"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место</w:t>
            </w:r>
          </w:p>
        </w:tc>
        <w:tc>
          <w:tcPr>
            <w:tcW w:w="3544" w:type="dxa"/>
          </w:tcPr>
          <w:p w14:paraId="7F0FE599"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7,5 храмов на 1000 православных</w:t>
            </w:r>
          </w:p>
          <w:p w14:paraId="1FE82874"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 xml:space="preserve">верующих, 7 </w:t>
            </w:r>
            <w:proofErr w:type="spellStart"/>
            <w:r w:rsidRPr="007412B2">
              <w:rPr>
                <w:rFonts w:ascii="Times New Roman" w:eastAsia="Times New Roman" w:hAnsi="Times New Roman" w:cs="Times New Roman"/>
                <w:color w:val="000000"/>
                <w:sz w:val="20"/>
                <w:szCs w:val="20"/>
                <w:lang w:eastAsia="ru-RU"/>
              </w:rPr>
              <w:t>кв.м</w:t>
            </w:r>
            <w:proofErr w:type="spellEnd"/>
            <w:r w:rsidRPr="007412B2">
              <w:rPr>
                <w:rFonts w:ascii="Times New Roman" w:eastAsia="Times New Roman" w:hAnsi="Times New Roman" w:cs="Times New Roman"/>
                <w:color w:val="000000"/>
                <w:sz w:val="20"/>
                <w:szCs w:val="20"/>
                <w:lang w:eastAsia="ru-RU"/>
              </w:rPr>
              <w:t>. на одно место</w:t>
            </w:r>
          </w:p>
        </w:tc>
        <w:tc>
          <w:tcPr>
            <w:tcW w:w="3827" w:type="dxa"/>
          </w:tcPr>
          <w:p w14:paraId="2864A603" w14:textId="77777777" w:rsidR="007412B2" w:rsidRPr="007412B2" w:rsidRDefault="007412B2" w:rsidP="007412B2">
            <w:pPr>
              <w:widowControl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По заданию на проектирование</w:t>
            </w:r>
          </w:p>
        </w:tc>
        <w:tc>
          <w:tcPr>
            <w:tcW w:w="4536" w:type="dxa"/>
          </w:tcPr>
          <w:p w14:paraId="38417996" w14:textId="77777777" w:rsidR="007412B2" w:rsidRPr="007412B2" w:rsidRDefault="007412B2" w:rsidP="007412B2">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7412B2">
              <w:rPr>
                <w:rFonts w:ascii="Times New Roman" w:eastAsia="Times New Roman" w:hAnsi="Times New Roman" w:cs="Times New Roman"/>
                <w:color w:val="000000"/>
                <w:sz w:val="20"/>
                <w:szCs w:val="20"/>
                <w:lang w:eastAsia="ru-RU"/>
              </w:rPr>
              <w:t>Размещение по согласованию с местной епархией</w:t>
            </w:r>
          </w:p>
        </w:tc>
      </w:tr>
    </w:tbl>
    <w:p w14:paraId="7DE4D664" w14:textId="77777777" w:rsidR="00780ECF" w:rsidRPr="00780ECF" w:rsidRDefault="00780ECF" w:rsidP="00780ECF">
      <w:pPr>
        <w:spacing w:after="0" w:line="240" w:lineRule="auto"/>
        <w:rPr>
          <w:rFonts w:ascii="Times New Roman" w:eastAsia="Times New Roman" w:hAnsi="Times New Roman" w:cs="Times New Roman"/>
          <w:sz w:val="28"/>
          <w:szCs w:val="28"/>
          <w:lang w:eastAsia="ru-RU"/>
        </w:rPr>
      </w:pPr>
    </w:p>
    <w:sectPr w:rsidR="00780ECF" w:rsidRPr="00780ECF" w:rsidSect="000F4CDB">
      <w:pgSz w:w="16838" w:h="11906" w:orient="landscape" w:code="9"/>
      <w:pgMar w:top="1134" w:right="1134" w:bottom="567" w:left="1134" w:header="0" w:footer="1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0CD9" w14:textId="77777777" w:rsidR="00C40AF4" w:rsidRDefault="00C40AF4" w:rsidP="001643B5">
      <w:pPr>
        <w:spacing w:after="0" w:line="240" w:lineRule="auto"/>
      </w:pPr>
      <w:r>
        <w:separator/>
      </w:r>
    </w:p>
  </w:endnote>
  <w:endnote w:type="continuationSeparator" w:id="0">
    <w:p w14:paraId="19C72F85" w14:textId="77777777" w:rsidR="00C40AF4" w:rsidRDefault="00C40AF4" w:rsidP="00164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MT">
    <w:altName w:val="Kozuka Mincho Pro B"/>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F5C9C" w14:textId="77777777" w:rsidR="003F79AE" w:rsidRDefault="00444E3F" w:rsidP="007412B2">
    <w:pPr>
      <w:pStyle w:val="af0"/>
      <w:framePr w:wrap="around" w:vAnchor="text" w:hAnchor="margin" w:xAlign="right" w:y="1"/>
      <w:rPr>
        <w:rStyle w:val="aff1"/>
      </w:rPr>
    </w:pPr>
    <w:r>
      <w:rPr>
        <w:rStyle w:val="aff1"/>
      </w:rPr>
      <w:fldChar w:fldCharType="begin"/>
    </w:r>
    <w:r w:rsidR="003F79AE">
      <w:rPr>
        <w:rStyle w:val="aff1"/>
      </w:rPr>
      <w:instrText xml:space="preserve">PAGE  </w:instrText>
    </w:r>
    <w:r>
      <w:rPr>
        <w:rStyle w:val="aff1"/>
      </w:rPr>
      <w:fldChar w:fldCharType="separate"/>
    </w:r>
    <w:r w:rsidR="003F79AE">
      <w:rPr>
        <w:rStyle w:val="aff1"/>
        <w:noProof/>
      </w:rPr>
      <w:t>77</w:t>
    </w:r>
    <w:r>
      <w:rPr>
        <w:rStyle w:val="aff1"/>
      </w:rPr>
      <w:fldChar w:fldCharType="end"/>
    </w:r>
  </w:p>
  <w:p w14:paraId="4CF08A07" w14:textId="77777777" w:rsidR="003F79AE" w:rsidRDefault="003F79AE" w:rsidP="007412B2">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5610F" w14:textId="77777777" w:rsidR="003F79AE" w:rsidRDefault="003F79AE" w:rsidP="007412B2">
    <w:pPr>
      <w:pStyle w:val="af0"/>
      <w:framePr w:wrap="around" w:vAnchor="text" w:hAnchor="margin" w:xAlign="right" w:y="1"/>
      <w:rPr>
        <w:rStyle w:val="aff1"/>
      </w:rPr>
    </w:pPr>
  </w:p>
  <w:p w14:paraId="13097A42" w14:textId="77777777" w:rsidR="003F79AE" w:rsidRDefault="003F79AE" w:rsidP="007412B2">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A0F1A" w14:textId="77777777" w:rsidR="00C40AF4" w:rsidRDefault="00C40AF4" w:rsidP="001643B5">
      <w:pPr>
        <w:spacing w:after="0" w:line="240" w:lineRule="auto"/>
      </w:pPr>
      <w:r>
        <w:separator/>
      </w:r>
    </w:p>
  </w:footnote>
  <w:footnote w:type="continuationSeparator" w:id="0">
    <w:p w14:paraId="59698EF6" w14:textId="77777777" w:rsidR="00C40AF4" w:rsidRDefault="00C40AF4" w:rsidP="001643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7B7"/>
    <w:multiLevelType w:val="multilevel"/>
    <w:tmpl w:val="F9283D9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6"/>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61F1500"/>
    <w:multiLevelType w:val="multilevel"/>
    <w:tmpl w:val="B986EA4C"/>
    <w:styleLink w:val="a"/>
    <w:lvl w:ilvl="0">
      <w:start w:val="1"/>
      <w:numFmt w:val="upperRoman"/>
      <w:pStyle w:val="1"/>
      <w:lvlText w:val="Статья %1."/>
      <w:lvlJc w:val="left"/>
      <w:pPr>
        <w:tabs>
          <w:tab w:val="num" w:pos="2700"/>
        </w:tabs>
        <w:ind w:left="126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 w15:restartNumberingAfterBreak="0">
    <w:nsid w:val="075A26D1"/>
    <w:multiLevelType w:val="multilevel"/>
    <w:tmpl w:val="C54A1E80"/>
    <w:lvl w:ilvl="0">
      <w:start w:val="7"/>
      <w:numFmt w:val="decimal"/>
      <w:lvlText w:val="%1."/>
      <w:lvlJc w:val="left"/>
      <w:pPr>
        <w:tabs>
          <w:tab w:val="num" w:pos="480"/>
        </w:tabs>
        <w:ind w:left="480" w:hanging="480"/>
      </w:pPr>
      <w:rPr>
        <w:rFonts w:hint="default"/>
      </w:rPr>
    </w:lvl>
    <w:lvl w:ilvl="1">
      <w:start w:val="11"/>
      <w:numFmt w:val="decimal"/>
      <w:lvlText w:val="%1.%2."/>
      <w:lvlJc w:val="left"/>
      <w:pPr>
        <w:tabs>
          <w:tab w:val="num" w:pos="1845"/>
        </w:tabs>
        <w:ind w:left="1845" w:hanging="480"/>
      </w:pPr>
      <w:rPr>
        <w:rFonts w:hint="default"/>
      </w:rPr>
    </w:lvl>
    <w:lvl w:ilvl="2">
      <w:start w:val="1"/>
      <w:numFmt w:val="decimal"/>
      <w:lvlText w:val="%1.%2.%3."/>
      <w:lvlJc w:val="left"/>
      <w:pPr>
        <w:tabs>
          <w:tab w:val="num" w:pos="3450"/>
        </w:tabs>
        <w:ind w:left="3450" w:hanging="720"/>
      </w:pPr>
      <w:rPr>
        <w:rFonts w:hint="default"/>
      </w:rPr>
    </w:lvl>
    <w:lvl w:ilvl="3">
      <w:start w:val="1"/>
      <w:numFmt w:val="decimal"/>
      <w:lvlText w:val="%1.%2.%3.%4."/>
      <w:lvlJc w:val="left"/>
      <w:pPr>
        <w:tabs>
          <w:tab w:val="num" w:pos="4815"/>
        </w:tabs>
        <w:ind w:left="4815" w:hanging="720"/>
      </w:pPr>
      <w:rPr>
        <w:rFonts w:hint="default"/>
      </w:rPr>
    </w:lvl>
    <w:lvl w:ilvl="4">
      <w:start w:val="1"/>
      <w:numFmt w:val="decimal"/>
      <w:lvlText w:val="%1.%2.%3.%4.%5."/>
      <w:lvlJc w:val="left"/>
      <w:pPr>
        <w:tabs>
          <w:tab w:val="num" w:pos="6540"/>
        </w:tabs>
        <w:ind w:left="6540" w:hanging="1080"/>
      </w:pPr>
      <w:rPr>
        <w:rFonts w:hint="default"/>
      </w:rPr>
    </w:lvl>
    <w:lvl w:ilvl="5">
      <w:start w:val="1"/>
      <w:numFmt w:val="decimal"/>
      <w:lvlText w:val="%1.%2.%3.%4.%5.%6."/>
      <w:lvlJc w:val="left"/>
      <w:pPr>
        <w:tabs>
          <w:tab w:val="num" w:pos="7905"/>
        </w:tabs>
        <w:ind w:left="7905" w:hanging="1080"/>
      </w:pPr>
      <w:rPr>
        <w:rFonts w:hint="default"/>
      </w:rPr>
    </w:lvl>
    <w:lvl w:ilvl="6">
      <w:start w:val="1"/>
      <w:numFmt w:val="decimal"/>
      <w:lvlText w:val="%1.%2.%3.%4.%5.%6.%7."/>
      <w:lvlJc w:val="left"/>
      <w:pPr>
        <w:tabs>
          <w:tab w:val="num" w:pos="9630"/>
        </w:tabs>
        <w:ind w:left="9630" w:hanging="1440"/>
      </w:pPr>
      <w:rPr>
        <w:rFonts w:hint="default"/>
      </w:rPr>
    </w:lvl>
    <w:lvl w:ilvl="7">
      <w:start w:val="1"/>
      <w:numFmt w:val="decimal"/>
      <w:lvlText w:val="%1.%2.%3.%4.%5.%6.%7.%8."/>
      <w:lvlJc w:val="left"/>
      <w:pPr>
        <w:tabs>
          <w:tab w:val="num" w:pos="10995"/>
        </w:tabs>
        <w:ind w:left="10995" w:hanging="1440"/>
      </w:pPr>
      <w:rPr>
        <w:rFonts w:hint="default"/>
      </w:rPr>
    </w:lvl>
    <w:lvl w:ilvl="8">
      <w:start w:val="1"/>
      <w:numFmt w:val="decimal"/>
      <w:lvlText w:val="%1.%2.%3.%4.%5.%6.%7.%8.%9."/>
      <w:lvlJc w:val="left"/>
      <w:pPr>
        <w:tabs>
          <w:tab w:val="num" w:pos="12720"/>
        </w:tabs>
        <w:ind w:left="12720" w:hanging="1800"/>
      </w:pPr>
      <w:rPr>
        <w:rFonts w:hint="default"/>
      </w:rPr>
    </w:lvl>
  </w:abstractNum>
  <w:abstractNum w:abstractNumId="3" w15:restartNumberingAfterBreak="0">
    <w:nsid w:val="0BA901F5"/>
    <w:multiLevelType w:val="hybridMultilevel"/>
    <w:tmpl w:val="3814B2B2"/>
    <w:lvl w:ilvl="0" w:tplc="D846823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DDC6D1C"/>
    <w:multiLevelType w:val="multilevel"/>
    <w:tmpl w:val="4D6EEBBA"/>
    <w:lvl w:ilvl="0">
      <w:start w:val="7"/>
      <w:numFmt w:val="decimal"/>
      <w:lvlText w:val="%1."/>
      <w:lvlJc w:val="left"/>
      <w:pPr>
        <w:tabs>
          <w:tab w:val="num" w:pos="480"/>
        </w:tabs>
        <w:ind w:left="480" w:hanging="480"/>
      </w:pPr>
      <w:rPr>
        <w:rFonts w:hint="default"/>
      </w:rPr>
    </w:lvl>
    <w:lvl w:ilvl="1">
      <w:start w:val="19"/>
      <w:numFmt w:val="decimal"/>
      <w:lvlText w:val="%1.%2."/>
      <w:lvlJc w:val="left"/>
      <w:pPr>
        <w:tabs>
          <w:tab w:val="num" w:pos="2100"/>
        </w:tabs>
        <w:ind w:left="2100" w:hanging="480"/>
      </w:pPr>
      <w:rPr>
        <w:rFonts w:hint="default"/>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5" w15:restartNumberingAfterBreak="0">
    <w:nsid w:val="134E4F40"/>
    <w:multiLevelType w:val="multilevel"/>
    <w:tmpl w:val="891220EC"/>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840"/>
        </w:tabs>
        <w:ind w:left="840" w:hanging="480"/>
      </w:pPr>
      <w:rPr>
        <w:rFonts w:hint="default"/>
      </w:rPr>
    </w:lvl>
    <w:lvl w:ilvl="2">
      <w:start w:val="3"/>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648040D"/>
    <w:multiLevelType w:val="multilevel"/>
    <w:tmpl w:val="1526A96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9"/>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6501F35"/>
    <w:multiLevelType w:val="multilevel"/>
    <w:tmpl w:val="6E183168"/>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7F25242"/>
    <w:multiLevelType w:val="multilevel"/>
    <w:tmpl w:val="CA24844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3929FC"/>
    <w:multiLevelType w:val="multilevel"/>
    <w:tmpl w:val="D022596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A52753B"/>
    <w:multiLevelType w:val="hybridMultilevel"/>
    <w:tmpl w:val="07D6F1F0"/>
    <w:name w:val="WW8Num142222222222"/>
    <w:lvl w:ilvl="0" w:tplc="FD16CE96">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BA66387"/>
    <w:multiLevelType w:val="multilevel"/>
    <w:tmpl w:val="F1E09D76"/>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F720B27"/>
    <w:multiLevelType w:val="multilevel"/>
    <w:tmpl w:val="484E5F3E"/>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b/>
        <w:bCs/>
        <w:i w:val="0"/>
      </w:rPr>
    </w:lvl>
    <w:lvl w:ilvl="3">
      <w:start w:val="1"/>
      <w:numFmt w:val="decimal"/>
      <w:suff w:val="space"/>
      <w:lvlText w:val="%1.%2.%3.%4"/>
      <w:lvlJc w:val="left"/>
      <w:pPr>
        <w:ind w:left="1620" w:hanging="720"/>
      </w:pPr>
      <w:rPr>
        <w:rFonts w:hint="default"/>
        <w:b w:val="0"/>
        <w:i w:val="0"/>
        <w:iCs w:val="0"/>
      </w:rPr>
    </w:lvl>
    <w:lvl w:ilvl="4">
      <w:start w:val="1"/>
      <w:numFmt w:val="decimal"/>
      <w:lvlText w:val="%1.%2.%3.%4"/>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15:restartNumberingAfterBreak="0">
    <w:nsid w:val="239A1654"/>
    <w:multiLevelType w:val="multilevel"/>
    <w:tmpl w:val="B22A85F4"/>
    <w:lvl w:ilvl="0">
      <w:start w:val="4"/>
      <w:numFmt w:val="decimal"/>
      <w:lvlText w:val="%1."/>
      <w:lvlJc w:val="left"/>
      <w:pPr>
        <w:tabs>
          <w:tab w:val="num" w:pos="390"/>
        </w:tabs>
        <w:ind w:left="390" w:hanging="39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59C1A39"/>
    <w:multiLevelType w:val="multilevel"/>
    <w:tmpl w:val="400220AE"/>
    <w:lvl w:ilvl="0">
      <w:start w:val="5"/>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6234301"/>
    <w:multiLevelType w:val="multilevel"/>
    <w:tmpl w:val="6D501DB6"/>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EB7E99"/>
    <w:multiLevelType w:val="multilevel"/>
    <w:tmpl w:val="00C86F58"/>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C5733CF"/>
    <w:multiLevelType w:val="multilevel"/>
    <w:tmpl w:val="C2C0D5DA"/>
    <w:lvl w:ilvl="0">
      <w:start w:val="2"/>
      <w:numFmt w:val="decimal"/>
      <w:lvlText w:val="%1"/>
      <w:lvlJc w:val="left"/>
      <w:pPr>
        <w:tabs>
          <w:tab w:val="num" w:pos="660"/>
        </w:tabs>
        <w:ind w:left="660" w:hanging="660"/>
      </w:pPr>
      <w:rPr>
        <w:rFonts w:hint="default"/>
      </w:rPr>
    </w:lvl>
    <w:lvl w:ilvl="1">
      <w:start w:val="3"/>
      <w:numFmt w:val="decimal"/>
      <w:lvlText w:val="%1.%2"/>
      <w:lvlJc w:val="left"/>
      <w:pPr>
        <w:tabs>
          <w:tab w:val="num" w:pos="780"/>
        </w:tabs>
        <w:ind w:left="780" w:hanging="660"/>
      </w:pPr>
      <w:rPr>
        <w:rFonts w:hint="default"/>
      </w:rPr>
    </w:lvl>
    <w:lvl w:ilvl="2">
      <w:start w:val="1"/>
      <w:numFmt w:val="decimal"/>
      <w:lvlRestart w:val="0"/>
      <w:lvlText w:val="%1.%2.1"/>
      <w:lvlJc w:val="left"/>
      <w:pPr>
        <w:tabs>
          <w:tab w:val="num" w:pos="960"/>
        </w:tabs>
        <w:ind w:left="960" w:hanging="720"/>
      </w:pPr>
      <w:rPr>
        <w:rFonts w:hint="default"/>
        <w:b/>
      </w:rPr>
    </w:lvl>
    <w:lvl w:ilvl="3">
      <w:start w:val="1"/>
      <w:numFmt w:val="decimal"/>
      <w:lvlText w:val="%1.%2.1.%4"/>
      <w:lvlJc w:val="left"/>
      <w:pPr>
        <w:tabs>
          <w:tab w:val="num" w:pos="1440"/>
        </w:tabs>
        <w:ind w:left="1440" w:hanging="720"/>
      </w:pPr>
      <w:rPr>
        <w:rFonts w:hint="default"/>
        <w:b w:val="0"/>
        <w:sz w:val="24"/>
        <w:szCs w:val="24"/>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8" w15:restartNumberingAfterBreak="0">
    <w:nsid w:val="31AA13F3"/>
    <w:multiLevelType w:val="multilevel"/>
    <w:tmpl w:val="F12E2918"/>
    <w:lvl w:ilvl="0">
      <w:start w:val="2"/>
      <w:numFmt w:val="decimal"/>
      <w:lvlText w:val="%1."/>
      <w:lvlJc w:val="left"/>
      <w:pPr>
        <w:tabs>
          <w:tab w:val="num" w:pos="585"/>
        </w:tabs>
        <w:ind w:left="585" w:hanging="585"/>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740"/>
        </w:tabs>
        <w:ind w:left="77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2E112B1"/>
    <w:multiLevelType w:val="multilevel"/>
    <w:tmpl w:val="6B24D9DC"/>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579"/>
        </w:tabs>
        <w:ind w:left="579" w:hanging="435"/>
      </w:pPr>
      <w:rPr>
        <w:rFonts w:hint="default"/>
      </w:rPr>
    </w:lvl>
    <w:lvl w:ilvl="2">
      <w:start w:val="1"/>
      <w:numFmt w:val="decimal"/>
      <w:lvlText w:val="%1.%2.%3"/>
      <w:lvlJc w:val="left"/>
      <w:pPr>
        <w:tabs>
          <w:tab w:val="num" w:pos="1008"/>
        </w:tabs>
        <w:ind w:left="1008" w:hanging="720"/>
      </w:pPr>
      <w:rPr>
        <w:rFonts w:hint="default"/>
      </w:rPr>
    </w:lvl>
    <w:lvl w:ilvl="3">
      <w:start w:val="1"/>
      <w:numFmt w:val="decimal"/>
      <w:lvlText w:val="%1.%2.%3.%4"/>
      <w:lvlJc w:val="left"/>
      <w:pPr>
        <w:tabs>
          <w:tab w:val="num" w:pos="1152"/>
        </w:tabs>
        <w:ind w:left="1152" w:hanging="720"/>
      </w:pPr>
      <w:rPr>
        <w:rFonts w:hint="default"/>
      </w:rPr>
    </w:lvl>
    <w:lvl w:ilvl="4">
      <w:start w:val="1"/>
      <w:numFmt w:val="decimal"/>
      <w:lvlText w:val="%1.%2.%3.%4.%5"/>
      <w:lvlJc w:val="left"/>
      <w:pPr>
        <w:tabs>
          <w:tab w:val="num" w:pos="1656"/>
        </w:tabs>
        <w:ind w:left="1656"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304"/>
        </w:tabs>
        <w:ind w:left="2304" w:hanging="1440"/>
      </w:pPr>
      <w:rPr>
        <w:rFonts w:hint="default"/>
      </w:rPr>
    </w:lvl>
    <w:lvl w:ilvl="7">
      <w:start w:val="1"/>
      <w:numFmt w:val="decimal"/>
      <w:lvlText w:val="%1.%2.%3.%4.%5.%6.%7.%8"/>
      <w:lvlJc w:val="left"/>
      <w:pPr>
        <w:tabs>
          <w:tab w:val="num" w:pos="2448"/>
        </w:tabs>
        <w:ind w:left="2448" w:hanging="1440"/>
      </w:pPr>
      <w:rPr>
        <w:rFonts w:hint="default"/>
      </w:rPr>
    </w:lvl>
    <w:lvl w:ilvl="8">
      <w:start w:val="1"/>
      <w:numFmt w:val="decimal"/>
      <w:lvlText w:val="%1.%2.%3.%4.%5.%6.%7.%8.%9"/>
      <w:lvlJc w:val="left"/>
      <w:pPr>
        <w:tabs>
          <w:tab w:val="num" w:pos="2952"/>
        </w:tabs>
        <w:ind w:left="2952" w:hanging="1800"/>
      </w:pPr>
      <w:rPr>
        <w:rFonts w:hint="default"/>
      </w:rPr>
    </w:lvl>
  </w:abstractNum>
  <w:abstractNum w:abstractNumId="20" w15:restartNumberingAfterBreak="0">
    <w:nsid w:val="3C542DE5"/>
    <w:multiLevelType w:val="multilevel"/>
    <w:tmpl w:val="C5225E5E"/>
    <w:lvl w:ilvl="0">
      <w:start w:val="8"/>
      <w:numFmt w:val="decimal"/>
      <w:lvlText w:val="%1"/>
      <w:lvlJc w:val="left"/>
      <w:pPr>
        <w:tabs>
          <w:tab w:val="num" w:pos="480"/>
        </w:tabs>
        <w:ind w:left="480" w:hanging="480"/>
      </w:pPr>
    </w:lvl>
    <w:lvl w:ilvl="1">
      <w:start w:val="2"/>
      <w:numFmt w:val="decimal"/>
      <w:lvlText w:val="%1.%2"/>
      <w:lvlJc w:val="left"/>
      <w:pPr>
        <w:tabs>
          <w:tab w:val="num" w:pos="624"/>
        </w:tabs>
        <w:ind w:left="624" w:hanging="480"/>
      </w:pPr>
    </w:lvl>
    <w:lvl w:ilvl="2">
      <w:start w:val="2"/>
      <w:numFmt w:val="decimal"/>
      <w:lvlText w:val="%1.%2.%3"/>
      <w:lvlJc w:val="left"/>
      <w:pPr>
        <w:tabs>
          <w:tab w:val="num" w:pos="1008"/>
        </w:tabs>
        <w:ind w:left="1008" w:hanging="720"/>
      </w:pPr>
    </w:lvl>
    <w:lvl w:ilvl="3">
      <w:start w:val="1"/>
      <w:numFmt w:val="decimal"/>
      <w:lvlText w:val="%1.%2.%3.%4"/>
      <w:lvlJc w:val="left"/>
      <w:pPr>
        <w:tabs>
          <w:tab w:val="num" w:pos="1152"/>
        </w:tabs>
        <w:ind w:left="1152" w:hanging="720"/>
      </w:pPr>
    </w:lvl>
    <w:lvl w:ilvl="4">
      <w:start w:val="1"/>
      <w:numFmt w:val="decimal"/>
      <w:lvlText w:val="%1.%2.%3.%4.%5"/>
      <w:lvlJc w:val="left"/>
      <w:pPr>
        <w:tabs>
          <w:tab w:val="num" w:pos="1656"/>
        </w:tabs>
        <w:ind w:left="1656"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304"/>
        </w:tabs>
        <w:ind w:left="2304" w:hanging="1440"/>
      </w:pPr>
    </w:lvl>
    <w:lvl w:ilvl="7">
      <w:start w:val="1"/>
      <w:numFmt w:val="decimal"/>
      <w:lvlText w:val="%1.%2.%3.%4.%5.%6.%7.%8"/>
      <w:lvlJc w:val="left"/>
      <w:pPr>
        <w:tabs>
          <w:tab w:val="num" w:pos="2448"/>
        </w:tabs>
        <w:ind w:left="2448" w:hanging="1440"/>
      </w:pPr>
    </w:lvl>
    <w:lvl w:ilvl="8">
      <w:start w:val="1"/>
      <w:numFmt w:val="decimal"/>
      <w:lvlText w:val="%1.%2.%3.%4.%5.%6.%7.%8.%9"/>
      <w:lvlJc w:val="left"/>
      <w:pPr>
        <w:tabs>
          <w:tab w:val="num" w:pos="2952"/>
        </w:tabs>
        <w:ind w:left="2952" w:hanging="1800"/>
      </w:pPr>
    </w:lvl>
  </w:abstractNum>
  <w:abstractNum w:abstractNumId="21" w15:restartNumberingAfterBreak="0">
    <w:nsid w:val="3D5B0D82"/>
    <w:multiLevelType w:val="hybridMultilevel"/>
    <w:tmpl w:val="D02C9F36"/>
    <w:lvl w:ilvl="0" w:tplc="74AC72FC">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409D768A"/>
    <w:multiLevelType w:val="multilevel"/>
    <w:tmpl w:val="609A844A"/>
    <w:lvl w:ilvl="0">
      <w:start w:val="18"/>
      <w:numFmt w:val="none"/>
      <w:pStyle w:val="a0"/>
      <w:suff w:val="nothing"/>
      <w:lvlText w:val=""/>
      <w:lvlJc w:val="left"/>
      <w:pPr>
        <w:ind w:left="0" w:firstLine="0"/>
      </w:pPr>
    </w:lvl>
    <w:lvl w:ilvl="1">
      <w:start w:val="1"/>
      <w:numFmt w:val="decimal"/>
      <w:pStyle w:val="10"/>
      <w:lvlText w:val="%2)"/>
      <w:lvlJc w:val="left"/>
      <w:pPr>
        <w:tabs>
          <w:tab w:val="num" w:pos="605"/>
        </w:tabs>
        <w:ind w:left="605" w:hanging="425"/>
      </w:pPr>
      <w:rPr>
        <w:rFonts w:ascii="Times New Roman" w:hAnsi="Times New Roman" w:cs="Times New Roman" w:hint="default"/>
        <w:b/>
        <w:i w:val="0"/>
        <w:color w:val="auto"/>
        <w:sz w:val="24"/>
        <w:szCs w:val="24"/>
      </w:rPr>
    </w:lvl>
    <w:lvl w:ilvl="2">
      <w:start w:val="1"/>
      <w:numFmt w:val="russianLower"/>
      <w:lvlText w:val="%3)"/>
      <w:lvlJc w:val="left"/>
      <w:pPr>
        <w:tabs>
          <w:tab w:val="num" w:pos="425"/>
        </w:tabs>
        <w:ind w:left="425" w:hanging="425"/>
      </w:pPr>
      <w:rPr>
        <w:rFonts w:ascii="Times New Roman" w:hAnsi="Times New Roman" w:cs="Times New Roman" w:hint="default"/>
        <w:b/>
        <w:i w:val="0"/>
        <w:sz w:val="24"/>
        <w:szCs w:val="24"/>
      </w:rPr>
    </w:lvl>
    <w:lvl w:ilvl="3">
      <w:start w:val="1"/>
      <w:numFmt w:val="bullet"/>
      <w:pStyle w:val="10"/>
      <w:lvlText w:val="•"/>
      <w:lvlJc w:val="left"/>
      <w:pPr>
        <w:tabs>
          <w:tab w:val="num" w:pos="709"/>
        </w:tabs>
        <w:ind w:left="709" w:hanging="284"/>
      </w:pPr>
      <w:rPr>
        <w:rFonts w:ascii="Times New Roman" w:hAnsi="Times New Roman" w:cs="Times New Roman" w:hint="default"/>
        <w:b w:val="0"/>
        <w:i w:val="0"/>
        <w:sz w:val="24"/>
      </w:rPr>
    </w:lvl>
    <w:lvl w:ilvl="4">
      <w:start w:val="1"/>
      <w:numFmt w:val="decimal"/>
      <w:lvlText w:val="%5)"/>
      <w:lvlJc w:val="left"/>
      <w:pPr>
        <w:tabs>
          <w:tab w:val="num" w:pos="1069"/>
        </w:tabs>
        <w:ind w:left="1069" w:hanging="360"/>
      </w:pPr>
    </w:lvl>
    <w:lvl w:ilvl="5">
      <w:start w:val="1"/>
      <w:numFmt w:val="bullet"/>
      <w:pStyle w:val="20"/>
      <w:lvlText w:val=""/>
      <w:lvlJc w:val="left"/>
      <w:pPr>
        <w:tabs>
          <w:tab w:val="num" w:pos="709"/>
        </w:tabs>
        <w:ind w:left="851" w:firstLine="0"/>
      </w:pPr>
      <w:rPr>
        <w:rFonts w:ascii="Wingdings" w:hAnsi="Wingdings" w:hint="default"/>
      </w:rPr>
    </w:lvl>
    <w:lvl w:ilvl="6">
      <w:start w:val="1"/>
      <w:numFmt w:val="bullet"/>
      <w:lvlText w:val=""/>
      <w:lvlJc w:val="left"/>
      <w:pPr>
        <w:tabs>
          <w:tab w:val="num" w:pos="363"/>
        </w:tabs>
        <w:ind w:left="425" w:hanging="368"/>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2853D8A"/>
    <w:multiLevelType w:val="multilevel"/>
    <w:tmpl w:val="0C9AE9DC"/>
    <w:lvl w:ilvl="0">
      <w:start w:val="2"/>
      <w:numFmt w:val="decimal"/>
      <w:lvlText w:val="%1"/>
      <w:lvlJc w:val="left"/>
      <w:pPr>
        <w:ind w:left="360" w:hanging="360"/>
      </w:pPr>
      <w:rPr>
        <w:rFonts w:hint="default"/>
      </w:rPr>
    </w:lvl>
    <w:lvl w:ilvl="1">
      <w:start w:val="1"/>
      <w:numFmt w:val="decimal"/>
      <w:lvlText w:val="%1.%2"/>
      <w:lvlJc w:val="left"/>
      <w:pPr>
        <w:ind w:left="40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50C29D5"/>
    <w:multiLevelType w:val="multilevel"/>
    <w:tmpl w:val="B5FC0310"/>
    <w:lvl w:ilvl="0">
      <w:start w:val="1"/>
      <w:numFmt w:val="upperRoman"/>
      <w:lvlText w:val="%1."/>
      <w:lvlJc w:val="left"/>
      <w:pPr>
        <w:ind w:left="218" w:hanging="284"/>
      </w:pPr>
      <w:rPr>
        <w:rFonts w:ascii="Times New Roman" w:eastAsia="Times New Roman" w:hAnsi="Times New Roman" w:cs="Times New Roman" w:hint="default"/>
        <w:w w:val="100"/>
        <w:sz w:val="28"/>
        <w:szCs w:val="28"/>
        <w:lang w:val="ru-RU" w:eastAsia="en-US" w:bidi="ar-SA"/>
      </w:rPr>
    </w:lvl>
    <w:lvl w:ilvl="1">
      <w:start w:val="2"/>
      <w:numFmt w:val="upperRoman"/>
      <w:lvlText w:val="%2."/>
      <w:lvlJc w:val="left"/>
      <w:pPr>
        <w:ind w:left="4311" w:hanging="327"/>
      </w:pPr>
      <w:rPr>
        <w:rFonts w:ascii="Times New Roman" w:eastAsia="Times New Roman" w:hAnsi="Times New Roman" w:cs="Times New Roman" w:hint="default"/>
        <w:w w:val="100"/>
        <w:sz w:val="28"/>
        <w:szCs w:val="28"/>
        <w:lang w:val="ru-RU" w:eastAsia="en-US" w:bidi="ar-SA"/>
      </w:rPr>
    </w:lvl>
    <w:lvl w:ilvl="2">
      <w:start w:val="1"/>
      <w:numFmt w:val="decimal"/>
      <w:lvlText w:val="%2.%3."/>
      <w:lvlJc w:val="left"/>
      <w:pPr>
        <w:ind w:left="4621" w:hanging="509"/>
      </w:pPr>
      <w:rPr>
        <w:rFonts w:ascii="Times New Roman" w:eastAsia="Times New Roman" w:hAnsi="Times New Roman" w:cs="Times New Roman" w:hint="default"/>
        <w:spacing w:val="-1"/>
        <w:w w:val="99"/>
        <w:sz w:val="28"/>
        <w:szCs w:val="28"/>
        <w:lang w:val="ru-RU" w:eastAsia="en-US" w:bidi="ar-SA"/>
      </w:rPr>
    </w:lvl>
    <w:lvl w:ilvl="3">
      <w:numFmt w:val="bullet"/>
      <w:lvlText w:val="•"/>
      <w:lvlJc w:val="left"/>
      <w:pPr>
        <w:ind w:left="5175" w:hanging="509"/>
      </w:pPr>
      <w:rPr>
        <w:rFonts w:hint="default"/>
        <w:lang w:val="ru-RU" w:eastAsia="en-US" w:bidi="ar-SA"/>
      </w:rPr>
    </w:lvl>
    <w:lvl w:ilvl="4">
      <w:numFmt w:val="bullet"/>
      <w:lvlText w:val="•"/>
      <w:lvlJc w:val="left"/>
      <w:pPr>
        <w:ind w:left="5911" w:hanging="509"/>
      </w:pPr>
      <w:rPr>
        <w:rFonts w:hint="default"/>
        <w:lang w:val="ru-RU" w:eastAsia="en-US" w:bidi="ar-SA"/>
      </w:rPr>
    </w:lvl>
    <w:lvl w:ilvl="5">
      <w:numFmt w:val="bullet"/>
      <w:lvlText w:val="•"/>
      <w:lvlJc w:val="left"/>
      <w:pPr>
        <w:ind w:left="6647" w:hanging="509"/>
      </w:pPr>
      <w:rPr>
        <w:rFonts w:hint="default"/>
        <w:lang w:val="ru-RU" w:eastAsia="en-US" w:bidi="ar-SA"/>
      </w:rPr>
    </w:lvl>
    <w:lvl w:ilvl="6">
      <w:numFmt w:val="bullet"/>
      <w:lvlText w:val="•"/>
      <w:lvlJc w:val="left"/>
      <w:pPr>
        <w:ind w:left="7383" w:hanging="509"/>
      </w:pPr>
      <w:rPr>
        <w:rFonts w:hint="default"/>
        <w:lang w:val="ru-RU" w:eastAsia="en-US" w:bidi="ar-SA"/>
      </w:rPr>
    </w:lvl>
    <w:lvl w:ilvl="7">
      <w:numFmt w:val="bullet"/>
      <w:lvlText w:val="•"/>
      <w:lvlJc w:val="left"/>
      <w:pPr>
        <w:ind w:left="8119" w:hanging="509"/>
      </w:pPr>
      <w:rPr>
        <w:rFonts w:hint="default"/>
        <w:lang w:val="ru-RU" w:eastAsia="en-US" w:bidi="ar-SA"/>
      </w:rPr>
    </w:lvl>
    <w:lvl w:ilvl="8">
      <w:numFmt w:val="bullet"/>
      <w:lvlText w:val="•"/>
      <w:lvlJc w:val="left"/>
      <w:pPr>
        <w:ind w:left="8854" w:hanging="509"/>
      </w:pPr>
      <w:rPr>
        <w:rFonts w:hint="default"/>
        <w:lang w:val="ru-RU" w:eastAsia="en-US" w:bidi="ar-SA"/>
      </w:rPr>
    </w:lvl>
  </w:abstractNum>
  <w:abstractNum w:abstractNumId="25" w15:restartNumberingAfterBreak="0">
    <w:nsid w:val="458B380D"/>
    <w:multiLevelType w:val="hybridMultilevel"/>
    <w:tmpl w:val="63AE7B14"/>
    <w:lvl w:ilvl="0" w:tplc="2B7A6FFE">
      <w:start w:val="7"/>
      <w:numFmt w:val="decimal"/>
      <w:lvlText w:val="%1."/>
      <w:lvlJc w:val="left"/>
      <w:pPr>
        <w:tabs>
          <w:tab w:val="num" w:pos="720"/>
        </w:tabs>
        <w:ind w:left="720" w:hanging="360"/>
      </w:pPr>
      <w:rPr>
        <w:rFonts w:hint="default"/>
      </w:rPr>
    </w:lvl>
    <w:lvl w:ilvl="1" w:tplc="028C3406">
      <w:numFmt w:val="none"/>
      <w:lvlText w:val=""/>
      <w:lvlJc w:val="left"/>
      <w:pPr>
        <w:tabs>
          <w:tab w:val="num" w:pos="360"/>
        </w:tabs>
      </w:pPr>
    </w:lvl>
    <w:lvl w:ilvl="2" w:tplc="4CA25D00">
      <w:numFmt w:val="none"/>
      <w:lvlText w:val=""/>
      <w:lvlJc w:val="left"/>
      <w:pPr>
        <w:tabs>
          <w:tab w:val="num" w:pos="360"/>
        </w:tabs>
      </w:pPr>
    </w:lvl>
    <w:lvl w:ilvl="3" w:tplc="53789A88">
      <w:numFmt w:val="none"/>
      <w:lvlText w:val=""/>
      <w:lvlJc w:val="left"/>
      <w:pPr>
        <w:tabs>
          <w:tab w:val="num" w:pos="360"/>
        </w:tabs>
      </w:pPr>
    </w:lvl>
    <w:lvl w:ilvl="4" w:tplc="D9BCB696">
      <w:numFmt w:val="none"/>
      <w:lvlText w:val=""/>
      <w:lvlJc w:val="left"/>
      <w:pPr>
        <w:tabs>
          <w:tab w:val="num" w:pos="360"/>
        </w:tabs>
      </w:pPr>
    </w:lvl>
    <w:lvl w:ilvl="5" w:tplc="507AE3CA">
      <w:numFmt w:val="none"/>
      <w:lvlText w:val=""/>
      <w:lvlJc w:val="left"/>
      <w:pPr>
        <w:tabs>
          <w:tab w:val="num" w:pos="360"/>
        </w:tabs>
      </w:pPr>
    </w:lvl>
    <w:lvl w:ilvl="6" w:tplc="671C2C88">
      <w:numFmt w:val="none"/>
      <w:lvlText w:val=""/>
      <w:lvlJc w:val="left"/>
      <w:pPr>
        <w:tabs>
          <w:tab w:val="num" w:pos="360"/>
        </w:tabs>
      </w:pPr>
    </w:lvl>
    <w:lvl w:ilvl="7" w:tplc="A2A07F50">
      <w:numFmt w:val="none"/>
      <w:lvlText w:val=""/>
      <w:lvlJc w:val="left"/>
      <w:pPr>
        <w:tabs>
          <w:tab w:val="num" w:pos="360"/>
        </w:tabs>
      </w:pPr>
    </w:lvl>
    <w:lvl w:ilvl="8" w:tplc="809663BE">
      <w:numFmt w:val="none"/>
      <w:lvlText w:val=""/>
      <w:lvlJc w:val="left"/>
      <w:pPr>
        <w:tabs>
          <w:tab w:val="num" w:pos="360"/>
        </w:tabs>
      </w:pPr>
    </w:lvl>
  </w:abstractNum>
  <w:abstractNum w:abstractNumId="26" w15:restartNumberingAfterBreak="0">
    <w:nsid w:val="4B1825C8"/>
    <w:multiLevelType w:val="multilevel"/>
    <w:tmpl w:val="93E0738E"/>
    <w:styleLink w:val="11"/>
    <w:lvl w:ilvl="0">
      <w:start w:val="2"/>
      <w:numFmt w:val="decimal"/>
      <w:lvlText w:val="%1."/>
      <w:lvlJc w:val="left"/>
      <w:pPr>
        <w:tabs>
          <w:tab w:val="num" w:pos="541"/>
        </w:tabs>
        <w:ind w:left="541" w:hanging="360"/>
      </w:pPr>
      <w:rPr>
        <w:rFonts w:hint="default"/>
      </w:rPr>
    </w:lvl>
    <w:lvl w:ilvl="1">
      <w:start w:val="1"/>
      <w:numFmt w:val="decimal"/>
      <w:suff w:val="space"/>
      <w:lvlText w:val="2.%2"/>
      <w:lvlJc w:val="left"/>
      <w:pPr>
        <w:ind w:left="748" w:hanging="207"/>
      </w:pPr>
      <w:rPr>
        <w:rFonts w:hint="default"/>
      </w:rPr>
    </w:lvl>
    <w:lvl w:ilvl="2">
      <w:start w:val="1"/>
      <w:numFmt w:val="decimal"/>
      <w:suff w:val="space"/>
      <w:lvlText w:val="2.2.%3"/>
      <w:lvlJc w:val="left"/>
      <w:pPr>
        <w:ind w:left="748" w:hanging="170"/>
      </w:pPr>
      <w:rPr>
        <w:rFonts w:hint="default"/>
        <w:b w:val="0"/>
        <w:i w:val="0"/>
        <w:color w:val="auto"/>
        <w:sz w:val="24"/>
        <w:szCs w:val="24"/>
        <w:vertAlign w:val="baseline"/>
      </w:rPr>
    </w:lvl>
    <w:lvl w:ilvl="3">
      <w:start w:val="1"/>
      <w:numFmt w:val="decimal"/>
      <w:suff w:val="space"/>
      <w:lvlText w:val="2.2.1.%4"/>
      <w:lvlJc w:val="left"/>
      <w:pPr>
        <w:ind w:left="362" w:firstLine="0"/>
      </w:pPr>
      <w:rPr>
        <w:rFonts w:hint="default"/>
      </w:rPr>
    </w:lvl>
    <w:lvl w:ilvl="4">
      <w:start w:val="1"/>
      <w:numFmt w:val="decimal"/>
      <w:suff w:val="space"/>
      <w:lvlText w:val="2.2.1.1.%5"/>
      <w:lvlJc w:val="left"/>
      <w:pPr>
        <w:ind w:left="748" w:hanging="227"/>
      </w:pPr>
      <w:rPr>
        <w:rFonts w:hint="default"/>
      </w:rPr>
    </w:lvl>
    <w:lvl w:ilvl="5">
      <w:start w:val="1"/>
      <w:numFmt w:val="decimal"/>
      <w:lvlText w:val="%1.%2.%3.%4.%5.%6."/>
      <w:lvlJc w:val="left"/>
      <w:pPr>
        <w:tabs>
          <w:tab w:val="num" w:pos="3421"/>
        </w:tabs>
        <w:ind w:left="2917" w:hanging="936"/>
      </w:pPr>
      <w:rPr>
        <w:rFonts w:hint="default"/>
      </w:rPr>
    </w:lvl>
    <w:lvl w:ilvl="6">
      <w:start w:val="1"/>
      <w:numFmt w:val="decimal"/>
      <w:lvlText w:val="%1.%2.%3.%4.%5.%6.%7."/>
      <w:lvlJc w:val="left"/>
      <w:pPr>
        <w:tabs>
          <w:tab w:val="num" w:pos="3781"/>
        </w:tabs>
        <w:ind w:left="3421" w:hanging="1080"/>
      </w:pPr>
      <w:rPr>
        <w:rFonts w:hint="default"/>
      </w:rPr>
    </w:lvl>
    <w:lvl w:ilvl="7">
      <w:start w:val="1"/>
      <w:numFmt w:val="decimal"/>
      <w:lvlText w:val="%1.%2.%3.%4.%5.%6.%7.%8."/>
      <w:lvlJc w:val="left"/>
      <w:pPr>
        <w:tabs>
          <w:tab w:val="num" w:pos="4501"/>
        </w:tabs>
        <w:ind w:left="3925" w:hanging="1224"/>
      </w:pPr>
      <w:rPr>
        <w:rFonts w:hint="default"/>
      </w:rPr>
    </w:lvl>
    <w:lvl w:ilvl="8">
      <w:start w:val="1"/>
      <w:numFmt w:val="decimal"/>
      <w:lvlText w:val="%1.%2.%3.%4.%5.%6.%7.%8.%9."/>
      <w:lvlJc w:val="left"/>
      <w:pPr>
        <w:tabs>
          <w:tab w:val="num" w:pos="4861"/>
        </w:tabs>
        <w:ind w:left="4501" w:hanging="1440"/>
      </w:pPr>
      <w:rPr>
        <w:rFonts w:hint="default"/>
      </w:rPr>
    </w:lvl>
  </w:abstractNum>
  <w:abstractNum w:abstractNumId="27" w15:restartNumberingAfterBreak="0">
    <w:nsid w:val="4EF83E7B"/>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11977F4"/>
    <w:multiLevelType w:val="hybridMultilevel"/>
    <w:tmpl w:val="9D1CCFBC"/>
    <w:lvl w:ilvl="0" w:tplc="249483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536503B1"/>
    <w:multiLevelType w:val="multilevel"/>
    <w:tmpl w:val="38D0EE9A"/>
    <w:styleLink w:val="111111"/>
    <w:lvl w:ilvl="0">
      <w:start w:val="1"/>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6802802"/>
    <w:multiLevelType w:val="multilevel"/>
    <w:tmpl w:val="CABAD362"/>
    <w:lvl w:ilvl="0">
      <w:start w:val="2"/>
      <w:numFmt w:val="decimal"/>
      <w:lvlText w:val="%1"/>
      <w:lvlJc w:val="left"/>
      <w:pPr>
        <w:tabs>
          <w:tab w:val="num" w:pos="660"/>
        </w:tabs>
        <w:ind w:left="660" w:hanging="660"/>
      </w:pPr>
      <w:rPr>
        <w:rFonts w:hint="default"/>
      </w:rPr>
    </w:lvl>
    <w:lvl w:ilvl="1">
      <w:start w:val="2"/>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suff w:val="space"/>
      <w:lvlText w:val="%1.%2.%3.%4"/>
      <w:lvlJc w:val="left"/>
      <w:pPr>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1" w15:restartNumberingAfterBreak="0">
    <w:nsid w:val="592B1DEC"/>
    <w:multiLevelType w:val="multilevel"/>
    <w:tmpl w:val="3B36F50E"/>
    <w:lvl w:ilvl="0">
      <w:start w:val="2"/>
      <w:numFmt w:val="decimal"/>
      <w:lvlText w:val="%1."/>
      <w:lvlJc w:val="left"/>
      <w:pPr>
        <w:ind w:left="495" w:hanging="495"/>
      </w:pPr>
      <w:rPr>
        <w:rFonts w:hint="default"/>
      </w:rPr>
    </w:lvl>
    <w:lvl w:ilvl="1">
      <w:start w:val="3"/>
      <w:numFmt w:val="decimal"/>
      <w:lvlText w:val="%1.%2."/>
      <w:lvlJc w:val="left"/>
      <w:pPr>
        <w:ind w:left="639" w:hanging="495"/>
      </w:pPr>
      <w:rPr>
        <w:rFonts w:hint="default"/>
      </w:rPr>
    </w:lvl>
    <w:lvl w:ilvl="2">
      <w:start w:val="1"/>
      <w:numFmt w:val="decimal"/>
      <w:lvlText w:val="%1.%2.%3."/>
      <w:lvlJc w:val="left"/>
      <w:pPr>
        <w:ind w:left="1008" w:hanging="720"/>
      </w:pPr>
      <w:rPr>
        <w:rFonts w:hint="default"/>
      </w:rPr>
    </w:lvl>
    <w:lvl w:ilvl="3">
      <w:start w:val="1"/>
      <w:numFmt w:val="decimal"/>
      <w:lvlText w:val="%1.%2.%3.%4."/>
      <w:lvlJc w:val="left"/>
      <w:pPr>
        <w:ind w:left="1152" w:hanging="72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32" w15:restartNumberingAfterBreak="0">
    <w:nsid w:val="5A9B3FA2"/>
    <w:multiLevelType w:val="multilevel"/>
    <w:tmpl w:val="B868EB16"/>
    <w:lvl w:ilvl="0">
      <w:start w:val="3"/>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numFmt w:val="decimal"/>
      <w:lvlText w:val="%1.%2.%3.%4.%5"/>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D613F1"/>
    <w:multiLevelType w:val="multilevel"/>
    <w:tmpl w:val="838AA8C8"/>
    <w:lvl w:ilvl="0">
      <w:start w:val="2"/>
      <w:numFmt w:val="decimal"/>
      <w:lvlText w:val="%1"/>
      <w:lvlJc w:val="left"/>
      <w:pPr>
        <w:tabs>
          <w:tab w:val="num" w:pos="660"/>
        </w:tabs>
        <w:ind w:left="660" w:hanging="660"/>
      </w:pPr>
      <w:rPr>
        <w:rFonts w:hint="default"/>
      </w:rPr>
    </w:lvl>
    <w:lvl w:ilvl="1">
      <w:start w:val="4"/>
      <w:numFmt w:val="decimal"/>
      <w:lvlText w:val="%1.%2"/>
      <w:lvlJc w:val="left"/>
      <w:pPr>
        <w:tabs>
          <w:tab w:val="num" w:pos="792"/>
        </w:tabs>
        <w:ind w:left="792" w:hanging="660"/>
      </w:pPr>
      <w:rPr>
        <w:rFonts w:hint="default"/>
      </w:rPr>
    </w:lvl>
    <w:lvl w:ilvl="2">
      <w:start w:val="1"/>
      <w:numFmt w:val="decimal"/>
      <w:lvlText w:val="%1.%2.%3"/>
      <w:lvlJc w:val="left"/>
      <w:pPr>
        <w:tabs>
          <w:tab w:val="num" w:pos="984"/>
        </w:tabs>
        <w:ind w:left="984" w:hanging="720"/>
      </w:pPr>
      <w:rPr>
        <w:rFonts w:hint="default"/>
      </w:rPr>
    </w:lvl>
    <w:lvl w:ilvl="3">
      <w:start w:val="1"/>
      <w:numFmt w:val="decimal"/>
      <w:lvlText w:val="%1.%2.%3.%4"/>
      <w:lvlJc w:val="left"/>
      <w:pPr>
        <w:tabs>
          <w:tab w:val="num" w:pos="1116"/>
        </w:tabs>
        <w:ind w:left="1116" w:hanging="720"/>
      </w:pPr>
      <w:rPr>
        <w:rFonts w:hint="default"/>
      </w:rPr>
    </w:lvl>
    <w:lvl w:ilvl="4">
      <w:start w:val="1"/>
      <w:numFmt w:val="decimal"/>
      <w:lvlText w:val="%1.%2.%3.%4.%5"/>
      <w:lvlJc w:val="left"/>
      <w:pPr>
        <w:tabs>
          <w:tab w:val="num" w:pos="1608"/>
        </w:tabs>
        <w:ind w:left="1608" w:hanging="1080"/>
      </w:pPr>
      <w:rPr>
        <w:rFonts w:hint="default"/>
      </w:rPr>
    </w:lvl>
    <w:lvl w:ilvl="5">
      <w:start w:val="1"/>
      <w:numFmt w:val="decimal"/>
      <w:lvlText w:val="%1.%2.%3.%4.%5.%6"/>
      <w:lvlJc w:val="left"/>
      <w:pPr>
        <w:tabs>
          <w:tab w:val="num" w:pos="1740"/>
        </w:tabs>
        <w:ind w:left="1740" w:hanging="1080"/>
      </w:pPr>
      <w:rPr>
        <w:rFonts w:hint="default"/>
      </w:rPr>
    </w:lvl>
    <w:lvl w:ilvl="6">
      <w:start w:val="1"/>
      <w:numFmt w:val="decimal"/>
      <w:lvlText w:val="%1.%2.%3.%4.%5.%6.%7"/>
      <w:lvlJc w:val="left"/>
      <w:pPr>
        <w:tabs>
          <w:tab w:val="num" w:pos="2232"/>
        </w:tabs>
        <w:ind w:left="2232" w:hanging="1440"/>
      </w:pPr>
      <w:rPr>
        <w:rFonts w:hint="default"/>
      </w:rPr>
    </w:lvl>
    <w:lvl w:ilvl="7">
      <w:start w:val="1"/>
      <w:numFmt w:val="decimal"/>
      <w:lvlText w:val="%1.%2.%3.%4.%5.%6.%7.%8"/>
      <w:lvlJc w:val="left"/>
      <w:pPr>
        <w:tabs>
          <w:tab w:val="num" w:pos="2364"/>
        </w:tabs>
        <w:ind w:left="2364" w:hanging="1440"/>
      </w:pPr>
      <w:rPr>
        <w:rFonts w:hint="default"/>
      </w:rPr>
    </w:lvl>
    <w:lvl w:ilvl="8">
      <w:start w:val="1"/>
      <w:numFmt w:val="decimal"/>
      <w:lvlText w:val="%1.%2.%3.%4.%5.%6.%7.%8.%9"/>
      <w:lvlJc w:val="left"/>
      <w:pPr>
        <w:tabs>
          <w:tab w:val="num" w:pos="2856"/>
        </w:tabs>
        <w:ind w:left="2856" w:hanging="1800"/>
      </w:pPr>
      <w:rPr>
        <w:rFonts w:hint="default"/>
      </w:rPr>
    </w:lvl>
  </w:abstractNum>
  <w:abstractNum w:abstractNumId="34" w15:restartNumberingAfterBreak="0">
    <w:nsid w:val="5F9B0213"/>
    <w:multiLevelType w:val="hybridMultilevel"/>
    <w:tmpl w:val="4C1A1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E524DF"/>
    <w:multiLevelType w:val="multilevel"/>
    <w:tmpl w:val="29061634"/>
    <w:lvl w:ilvl="0">
      <w:start w:val="4"/>
      <w:numFmt w:val="decimal"/>
      <w:lvlText w:val="%1."/>
      <w:lvlJc w:val="left"/>
      <w:pPr>
        <w:ind w:left="450" w:hanging="450"/>
      </w:pPr>
      <w:rPr>
        <w:rFonts w:hint="default"/>
      </w:rPr>
    </w:lvl>
    <w:lvl w:ilvl="1">
      <w:start w:val="4"/>
      <w:numFmt w:val="decimal"/>
      <w:lvlText w:val="%1.%2."/>
      <w:lvlJc w:val="left"/>
      <w:pPr>
        <w:ind w:left="1120" w:hanging="720"/>
      </w:pPr>
      <w:rPr>
        <w:rFonts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3D82A66"/>
    <w:multiLevelType w:val="multilevel"/>
    <w:tmpl w:val="4886AAE6"/>
    <w:lvl w:ilvl="0">
      <w:start w:val="2"/>
      <w:numFmt w:val="decimal"/>
      <w:lvlText w:val="%1"/>
      <w:lvlJc w:val="left"/>
      <w:pPr>
        <w:tabs>
          <w:tab w:val="num" w:pos="480"/>
        </w:tabs>
        <w:ind w:left="480" w:hanging="480"/>
      </w:pPr>
      <w:rPr>
        <w:rFonts w:hint="default"/>
      </w:rPr>
    </w:lvl>
    <w:lvl w:ilvl="1">
      <w:start w:val="3"/>
      <w:numFmt w:val="decimal"/>
      <w:lvlText w:val="%1.%2"/>
      <w:lvlJc w:val="left"/>
      <w:pPr>
        <w:tabs>
          <w:tab w:val="num" w:pos="600"/>
        </w:tabs>
        <w:ind w:left="600" w:hanging="480"/>
      </w:pPr>
      <w:rPr>
        <w:rFonts w:hint="default"/>
      </w:rPr>
    </w:lvl>
    <w:lvl w:ilvl="2">
      <w:start w:val="2"/>
      <w:numFmt w:val="decimal"/>
      <w:lvlText w:val="%1.%2.4"/>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b w:val="0"/>
        <w:bCs/>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7" w15:restartNumberingAfterBreak="0">
    <w:nsid w:val="675F71CE"/>
    <w:multiLevelType w:val="multilevel"/>
    <w:tmpl w:val="BFAE32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360"/>
        </w:tabs>
        <w:ind w:left="1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520"/>
        </w:tabs>
        <w:ind w:left="2520" w:hanging="720"/>
      </w:pPr>
      <w:rPr>
        <w:rFonts w:hint="default"/>
        <w:b w:val="0"/>
        <w:bCs w:val="0"/>
        <w:i w:val="0"/>
        <w:iCs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DAB772B"/>
    <w:multiLevelType w:val="multilevel"/>
    <w:tmpl w:val="7F0EADB8"/>
    <w:lvl w:ilvl="0">
      <w:start w:val="2"/>
      <w:numFmt w:val="decimal"/>
      <w:lvlText w:val="%1"/>
      <w:lvlJc w:val="left"/>
      <w:pPr>
        <w:tabs>
          <w:tab w:val="num" w:pos="660"/>
        </w:tabs>
        <w:ind w:left="660" w:hanging="660"/>
      </w:pPr>
      <w:rPr>
        <w:rFonts w:hint="default"/>
      </w:rPr>
    </w:lvl>
    <w:lvl w:ilvl="1">
      <w:start w:val="3"/>
      <w:numFmt w:val="decimal"/>
      <w:lvlText w:val="%1.%2"/>
      <w:lvlJc w:val="left"/>
      <w:pPr>
        <w:tabs>
          <w:tab w:val="num" w:pos="780"/>
        </w:tabs>
        <w:ind w:left="780" w:hanging="660"/>
      </w:pPr>
      <w:rPr>
        <w:rFonts w:hint="default"/>
      </w:rPr>
    </w:lvl>
    <w:lvl w:ilvl="2">
      <w:start w:val="1"/>
      <w:numFmt w:val="decimal"/>
      <w:lvlRestart w:val="0"/>
      <w:lvlText w:val="%1.%2.1"/>
      <w:lvlJc w:val="left"/>
      <w:pPr>
        <w:tabs>
          <w:tab w:val="num" w:pos="960"/>
        </w:tabs>
        <w:ind w:left="960" w:hanging="720"/>
      </w:pPr>
      <w:rPr>
        <w:rFonts w:hint="default"/>
        <w:b/>
      </w:rPr>
    </w:lvl>
    <w:lvl w:ilvl="3">
      <w:start w:val="1"/>
      <w:numFmt w:val="decimal"/>
      <w:lvlText w:val="%1.%2.2.%4"/>
      <w:lvlJc w:val="left"/>
      <w:pPr>
        <w:tabs>
          <w:tab w:val="num" w:pos="1440"/>
        </w:tabs>
        <w:ind w:left="1440" w:hanging="720"/>
      </w:pPr>
      <w:rPr>
        <w:rFonts w:hint="default"/>
        <w:b w:val="0"/>
        <w:sz w:val="24"/>
        <w:szCs w:val="24"/>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9" w15:restartNumberingAfterBreak="0">
    <w:nsid w:val="6E200B43"/>
    <w:multiLevelType w:val="multilevel"/>
    <w:tmpl w:val="65746F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40" w15:restartNumberingAfterBreak="0">
    <w:nsid w:val="7005347C"/>
    <w:multiLevelType w:val="hybridMultilevel"/>
    <w:tmpl w:val="860A9AF2"/>
    <w:name w:val="WW8Num142"/>
    <w:lvl w:ilvl="0" w:tplc="4EBABA18">
      <w:start w:val="1"/>
      <w:numFmt w:val="decimal"/>
      <w:lvlText w:val="%1."/>
      <w:lvlJc w:val="left"/>
      <w:pPr>
        <w:tabs>
          <w:tab w:val="num" w:pos="357"/>
        </w:tabs>
        <w:ind w:left="357" w:hanging="357"/>
      </w:pPr>
      <w:rPr>
        <w:rFonts w:hint="default"/>
      </w:rPr>
    </w:lvl>
    <w:lvl w:ilvl="1" w:tplc="CDCE0278">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31D71ED"/>
    <w:multiLevelType w:val="hybridMultilevel"/>
    <w:tmpl w:val="D2546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E32B39"/>
    <w:multiLevelType w:val="multilevel"/>
    <w:tmpl w:val="38D0EE9A"/>
    <w:styleLink w:val="2212211"/>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suff w:val="space"/>
      <w:lvlText w:val="%12.2.%3."/>
      <w:lvlJc w:val="left"/>
      <w:pPr>
        <w:ind w:left="1224" w:hanging="504"/>
      </w:pPr>
      <w:rPr>
        <w:rFonts w:hint="default"/>
      </w:rPr>
    </w:lvl>
    <w:lvl w:ilvl="3">
      <w:start w:val="1"/>
      <w:numFmt w:val="decimal"/>
      <w:suff w:val="space"/>
      <w:lvlText w:val="%12.2.%3.%4."/>
      <w:lvlJc w:val="left"/>
      <w:pPr>
        <w:ind w:left="1728" w:hanging="648"/>
      </w:pPr>
      <w:rPr>
        <w:rFonts w:ascii="Times New Roman" w:hAnsi="Times New Roman" w:hint="default"/>
        <w:sz w:val="24"/>
      </w:rPr>
    </w:lvl>
    <w:lvl w:ilvl="4">
      <w:start w:val="1"/>
      <w:numFmt w:val="decimal"/>
      <w:lvlText w:val="%1.%2.%3.%4.%5."/>
      <w:lvlJc w:val="left"/>
      <w:pPr>
        <w:tabs>
          <w:tab w:val="num" w:pos="2520"/>
        </w:tabs>
        <w:ind w:left="2232" w:hanging="792"/>
      </w:pPr>
      <w:rPr>
        <w:rFonts w:ascii="Times New Roman" w:hAnsi="Times New Roman" w:hint="default"/>
        <w:sz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7E6E03F6"/>
    <w:multiLevelType w:val="multilevel"/>
    <w:tmpl w:val="54C20298"/>
    <w:lvl w:ilvl="0">
      <w:start w:val="2"/>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2"/>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ascii="Times New Roman" w:hAnsi="Times New Roman" w:cs="Times New Roman" w:hint="default"/>
        <w:b w:val="0"/>
        <w:bCs/>
        <w:i w:val="0"/>
        <w:iCs w:val="0"/>
        <w:sz w:val="24"/>
        <w:szCs w:val="24"/>
        <w:vertAlign w:val="baseline"/>
      </w:rPr>
    </w:lvl>
    <w:lvl w:ilvl="4">
      <w:start w:val="1"/>
      <w:numFmt w:val="decimal"/>
      <w:lvlText w:val="%1.%2.4.%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0"/>
  </w:num>
  <w:num w:numId="2">
    <w:abstractNumId w:val="1"/>
    <w:lvlOverride w:ilvl="0">
      <w:lvl w:ilvl="0">
        <w:numFmt w:val="decimal"/>
        <w:pStyle w:val="1"/>
        <w:lvlText w:val=""/>
        <w:lvlJc w:val="left"/>
      </w:lvl>
    </w:lvlOverride>
    <w:lvlOverride w:ilvl="1">
      <w:lvl w:ilvl="1">
        <w:start w:val="1"/>
        <w:numFmt w:val="decimalZero"/>
        <w:pStyle w:val="2"/>
        <w:isLgl/>
        <w:lvlText w:val="Раздел %1.%2"/>
        <w:lvlJc w:val="left"/>
        <w:pPr>
          <w:tabs>
            <w:tab w:val="num" w:pos="-1080"/>
          </w:tabs>
          <w:ind w:left="-2520" w:firstLine="0"/>
        </w:pPr>
      </w:lvl>
    </w:lvlOverride>
    <w:lvlOverride w:ilvl="2">
      <w:lvl w:ilvl="2">
        <w:start w:val="1"/>
        <w:numFmt w:val="lowerLetter"/>
        <w:pStyle w:val="3"/>
        <w:lvlText w:val="(%3)"/>
        <w:lvlJc w:val="left"/>
        <w:pPr>
          <w:tabs>
            <w:tab w:val="num" w:pos="-1800"/>
          </w:tabs>
          <w:ind w:left="-1800" w:hanging="432"/>
        </w:pPr>
      </w:lvl>
    </w:lvlOverride>
  </w:num>
  <w:num w:numId="3">
    <w:abstractNumId w:val="29"/>
  </w:num>
  <w:num w:numId="4">
    <w:abstractNumId w:val="27"/>
  </w:num>
  <w:num w:numId="5">
    <w:abstractNumId w:val="42"/>
  </w:num>
  <w:num w:numId="6">
    <w:abstractNumId w:val="26"/>
  </w:num>
  <w:num w:numId="7">
    <w:abstractNumId w:val="30"/>
  </w:num>
  <w:num w:numId="8">
    <w:abstractNumId w:val="33"/>
  </w:num>
  <w:num w:numId="9">
    <w:abstractNumId w:val="12"/>
  </w:num>
  <w:num w:numId="10">
    <w:abstractNumId w:val="5"/>
  </w:num>
  <w:num w:numId="11">
    <w:abstractNumId w:val="37"/>
  </w:num>
  <w:num w:numId="12">
    <w:abstractNumId w:val="39"/>
  </w:num>
  <w:num w:numId="13">
    <w:abstractNumId w:val="17"/>
  </w:num>
  <w:num w:numId="14">
    <w:abstractNumId w:val="36"/>
  </w:num>
  <w:num w:numId="15">
    <w:abstractNumId w:val="38"/>
  </w:num>
  <w:num w:numId="16">
    <w:abstractNumId w:val="43"/>
  </w:num>
  <w:num w:numId="17">
    <w:abstractNumId w:val="19"/>
  </w:num>
  <w:num w:numId="18">
    <w:abstractNumId w:val="23"/>
  </w:num>
  <w:num w:numId="19">
    <w:abstractNumId w:val="34"/>
  </w:num>
  <w:num w:numId="20">
    <w:abstractNumId w:val="32"/>
  </w:num>
  <w:num w:numId="21">
    <w:abstractNumId w:val="35"/>
  </w:num>
  <w:num w:numId="22">
    <w:abstractNumId w:val="31"/>
  </w:num>
  <w:num w:numId="23">
    <w:abstractNumId w:val="28"/>
  </w:num>
  <w:num w:numId="24">
    <w:abstractNumId w:val="20"/>
    <w:lvlOverride w:ilvl="0">
      <w:startOverride w:val="8"/>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
  </w:num>
  <w:num w:numId="27">
    <w:abstractNumId w:val="4"/>
  </w:num>
  <w:num w:numId="28">
    <w:abstractNumId w:val="13"/>
  </w:num>
  <w:num w:numId="29">
    <w:abstractNumId w:val="8"/>
  </w:num>
  <w:num w:numId="30">
    <w:abstractNumId w:val="18"/>
  </w:num>
  <w:num w:numId="31">
    <w:abstractNumId w:val="9"/>
  </w:num>
  <w:num w:numId="32">
    <w:abstractNumId w:val="0"/>
  </w:num>
  <w:num w:numId="33">
    <w:abstractNumId w:val="6"/>
  </w:num>
  <w:num w:numId="34">
    <w:abstractNumId w:val="15"/>
  </w:num>
  <w:num w:numId="35">
    <w:abstractNumId w:val="14"/>
  </w:num>
  <w:num w:numId="36">
    <w:abstractNumId w:val="11"/>
  </w:num>
  <w:num w:numId="37">
    <w:abstractNumId w:val="16"/>
  </w:num>
  <w:num w:numId="38">
    <w:abstractNumId w:val="7"/>
  </w:num>
  <w:num w:numId="39">
    <w:abstractNumId w:val="10"/>
  </w:num>
  <w:num w:numId="40">
    <w:abstractNumId w:val="24"/>
  </w:num>
  <w:num w:numId="41">
    <w:abstractNumId w:val="1"/>
  </w:num>
  <w:num w:numId="42">
    <w:abstractNumId w:val="22"/>
    <w:lvlOverride w:ilvl="0">
      <w:startOverride w:val="18"/>
    </w:lvlOverride>
    <w:lvlOverride w:ilvl="1">
      <w:startOverride w:val="1"/>
    </w:lvlOverride>
    <w:lvlOverride w:ilvl="2">
      <w:startOverride w:val="1"/>
    </w:lvlOverride>
    <w:lvlOverride w:ilvl="3"/>
    <w:lvlOverride w:ilvl="4">
      <w:startOverride w:val="1"/>
    </w:lvlOverride>
    <w:lvlOverride w:ilvl="5"/>
    <w:lvlOverride w:ilvl="6"/>
    <w:lvlOverride w:ilvl="7"/>
    <w:lvlOverride w:ilvl="8"/>
  </w:num>
  <w:num w:numId="43">
    <w:abstractNumId w:val="41"/>
  </w:num>
  <w:num w:numId="44">
    <w:abstractNumId w:val="21"/>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F4"/>
    <w:rsid w:val="00001BD4"/>
    <w:rsid w:val="00004984"/>
    <w:rsid w:val="000373AA"/>
    <w:rsid w:val="00073709"/>
    <w:rsid w:val="00081E8D"/>
    <w:rsid w:val="000918F9"/>
    <w:rsid w:val="000A3A85"/>
    <w:rsid w:val="000D3831"/>
    <w:rsid w:val="000F4CDB"/>
    <w:rsid w:val="00107E2C"/>
    <w:rsid w:val="001272E5"/>
    <w:rsid w:val="00132CF5"/>
    <w:rsid w:val="001643B5"/>
    <w:rsid w:val="001A3472"/>
    <w:rsid w:val="001A69B5"/>
    <w:rsid w:val="001A721C"/>
    <w:rsid w:val="001F29D1"/>
    <w:rsid w:val="0020335E"/>
    <w:rsid w:val="002367B7"/>
    <w:rsid w:val="002374D8"/>
    <w:rsid w:val="002434DC"/>
    <w:rsid w:val="002512B5"/>
    <w:rsid w:val="002B2362"/>
    <w:rsid w:val="002E3800"/>
    <w:rsid w:val="002E5D44"/>
    <w:rsid w:val="00302F30"/>
    <w:rsid w:val="00315313"/>
    <w:rsid w:val="003378F3"/>
    <w:rsid w:val="00351760"/>
    <w:rsid w:val="00360AB8"/>
    <w:rsid w:val="0036135C"/>
    <w:rsid w:val="00364F46"/>
    <w:rsid w:val="00366CF0"/>
    <w:rsid w:val="00380E15"/>
    <w:rsid w:val="00385133"/>
    <w:rsid w:val="003A2FFA"/>
    <w:rsid w:val="003D54ED"/>
    <w:rsid w:val="003E68F1"/>
    <w:rsid w:val="003F79AE"/>
    <w:rsid w:val="00406C62"/>
    <w:rsid w:val="00422B81"/>
    <w:rsid w:val="00444E3F"/>
    <w:rsid w:val="00492040"/>
    <w:rsid w:val="0049611B"/>
    <w:rsid w:val="00510007"/>
    <w:rsid w:val="00527EA7"/>
    <w:rsid w:val="00544BF5"/>
    <w:rsid w:val="00584DCA"/>
    <w:rsid w:val="00595317"/>
    <w:rsid w:val="005C4C1A"/>
    <w:rsid w:val="005F7A9E"/>
    <w:rsid w:val="0060534F"/>
    <w:rsid w:val="00616DF0"/>
    <w:rsid w:val="006353EA"/>
    <w:rsid w:val="00656D05"/>
    <w:rsid w:val="007412B2"/>
    <w:rsid w:val="0075452C"/>
    <w:rsid w:val="00771107"/>
    <w:rsid w:val="00775BCD"/>
    <w:rsid w:val="00780ECF"/>
    <w:rsid w:val="00784D28"/>
    <w:rsid w:val="00795AC3"/>
    <w:rsid w:val="00797139"/>
    <w:rsid w:val="007D3F9C"/>
    <w:rsid w:val="008412C4"/>
    <w:rsid w:val="00845E8E"/>
    <w:rsid w:val="00884E68"/>
    <w:rsid w:val="00896556"/>
    <w:rsid w:val="00923C12"/>
    <w:rsid w:val="009350D4"/>
    <w:rsid w:val="00963E84"/>
    <w:rsid w:val="0096473A"/>
    <w:rsid w:val="009877EA"/>
    <w:rsid w:val="009F4FCD"/>
    <w:rsid w:val="00A14A7E"/>
    <w:rsid w:val="00A177AA"/>
    <w:rsid w:val="00A73518"/>
    <w:rsid w:val="00AA21FD"/>
    <w:rsid w:val="00AA7EE9"/>
    <w:rsid w:val="00AF6653"/>
    <w:rsid w:val="00AF743A"/>
    <w:rsid w:val="00B73D84"/>
    <w:rsid w:val="00B86ACD"/>
    <w:rsid w:val="00B96860"/>
    <w:rsid w:val="00BB27D6"/>
    <w:rsid w:val="00BD38E8"/>
    <w:rsid w:val="00BE4665"/>
    <w:rsid w:val="00BE5721"/>
    <w:rsid w:val="00BF3B6D"/>
    <w:rsid w:val="00C40AF4"/>
    <w:rsid w:val="00C74609"/>
    <w:rsid w:val="00CA4C65"/>
    <w:rsid w:val="00CD325B"/>
    <w:rsid w:val="00D0711E"/>
    <w:rsid w:val="00D17CA7"/>
    <w:rsid w:val="00D21C83"/>
    <w:rsid w:val="00D245F6"/>
    <w:rsid w:val="00D544C2"/>
    <w:rsid w:val="00D5577E"/>
    <w:rsid w:val="00D65F09"/>
    <w:rsid w:val="00D66059"/>
    <w:rsid w:val="00D91106"/>
    <w:rsid w:val="00DD232B"/>
    <w:rsid w:val="00E32680"/>
    <w:rsid w:val="00E9354E"/>
    <w:rsid w:val="00EC3357"/>
    <w:rsid w:val="00ED0422"/>
    <w:rsid w:val="00F006F4"/>
    <w:rsid w:val="00F136A4"/>
    <w:rsid w:val="00F23853"/>
    <w:rsid w:val="00F24ADE"/>
    <w:rsid w:val="00F51F3A"/>
    <w:rsid w:val="00F5719E"/>
    <w:rsid w:val="00FB14CA"/>
    <w:rsid w:val="00FD625B"/>
    <w:rsid w:val="00FD72C2"/>
    <w:rsid w:val="00FE58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BD1682D"/>
  <w15:docId w15:val="{3A661AD6-963E-4870-A1C3-DDE4AE774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D54ED"/>
  </w:style>
  <w:style w:type="paragraph" w:styleId="1">
    <w:name w:val="heading 1"/>
    <w:basedOn w:val="a1"/>
    <w:next w:val="a1"/>
    <w:link w:val="12"/>
    <w:qFormat/>
    <w:rsid w:val="007412B2"/>
    <w:pPr>
      <w:keepNext/>
      <w:widowControl w:val="0"/>
      <w:numPr>
        <w:numId w:val="41"/>
      </w:numPr>
      <w:spacing w:after="0" w:line="240" w:lineRule="auto"/>
      <w:jc w:val="both"/>
      <w:outlineLvl w:val="0"/>
    </w:pPr>
    <w:rPr>
      <w:rFonts w:ascii="Times New Roman" w:eastAsia="Times New Roman" w:hAnsi="Times New Roman" w:cs="Times New Roman"/>
      <w:sz w:val="28"/>
      <w:szCs w:val="28"/>
      <w:lang w:eastAsia="ru-RU"/>
    </w:rPr>
  </w:style>
  <w:style w:type="paragraph" w:styleId="2">
    <w:name w:val="heading 2"/>
    <w:basedOn w:val="a1"/>
    <w:next w:val="a1"/>
    <w:link w:val="21"/>
    <w:qFormat/>
    <w:rsid w:val="007412B2"/>
    <w:pPr>
      <w:keepNext/>
      <w:widowControl w:val="0"/>
      <w:numPr>
        <w:ilvl w:val="1"/>
        <w:numId w:val="41"/>
      </w:numPr>
      <w:spacing w:after="0" w:line="240" w:lineRule="auto"/>
      <w:jc w:val="center"/>
      <w:outlineLvl w:val="1"/>
    </w:pPr>
    <w:rPr>
      <w:rFonts w:ascii="Times New Roman" w:eastAsia="Times New Roman" w:hAnsi="Times New Roman" w:cs="Times New Roman"/>
      <w:b/>
      <w:bCs/>
      <w:sz w:val="28"/>
      <w:szCs w:val="28"/>
      <w:lang w:eastAsia="ru-RU"/>
    </w:rPr>
  </w:style>
  <w:style w:type="paragraph" w:styleId="3">
    <w:name w:val="heading 3"/>
    <w:basedOn w:val="a1"/>
    <w:next w:val="a1"/>
    <w:link w:val="30"/>
    <w:qFormat/>
    <w:rsid w:val="007412B2"/>
    <w:pPr>
      <w:keepNext/>
      <w:numPr>
        <w:ilvl w:val="2"/>
        <w:numId w:val="41"/>
      </w:numPr>
      <w:spacing w:after="0" w:line="240" w:lineRule="auto"/>
      <w:outlineLvl w:val="2"/>
    </w:pPr>
    <w:rPr>
      <w:rFonts w:ascii="Arial" w:eastAsia="Times New Roman" w:hAnsi="Arial" w:cs="Arial"/>
      <w:b/>
      <w:bCs/>
      <w:sz w:val="20"/>
      <w:szCs w:val="20"/>
      <w:lang w:eastAsia="ru-RU"/>
    </w:rPr>
  </w:style>
  <w:style w:type="paragraph" w:styleId="4">
    <w:name w:val="heading 4"/>
    <w:basedOn w:val="a1"/>
    <w:next w:val="a1"/>
    <w:link w:val="40"/>
    <w:qFormat/>
    <w:rsid w:val="007412B2"/>
    <w:pPr>
      <w:keepNext/>
      <w:numPr>
        <w:ilvl w:val="3"/>
        <w:numId w:val="41"/>
      </w:numPr>
      <w:tabs>
        <w:tab w:val="clear" w:pos="864"/>
      </w:tabs>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1"/>
    <w:next w:val="a1"/>
    <w:link w:val="50"/>
    <w:qFormat/>
    <w:rsid w:val="007412B2"/>
    <w:pPr>
      <w:keepNext/>
      <w:widowControl w:val="0"/>
      <w:numPr>
        <w:ilvl w:val="4"/>
        <w:numId w:val="41"/>
      </w:numPr>
      <w:tabs>
        <w:tab w:val="clear" w:pos="1008"/>
      </w:tabs>
      <w:spacing w:after="0" w:line="240" w:lineRule="auto"/>
      <w:jc w:val="center"/>
      <w:outlineLvl w:val="4"/>
    </w:pPr>
    <w:rPr>
      <w:rFonts w:ascii="Times New Roman" w:eastAsia="Times New Roman" w:hAnsi="Times New Roman" w:cs="Times New Roman"/>
      <w:b/>
      <w:bCs/>
      <w:sz w:val="28"/>
      <w:szCs w:val="28"/>
      <w:lang w:eastAsia="ru-RU"/>
    </w:rPr>
  </w:style>
  <w:style w:type="paragraph" w:styleId="6">
    <w:name w:val="heading 6"/>
    <w:basedOn w:val="a1"/>
    <w:next w:val="a1"/>
    <w:link w:val="60"/>
    <w:qFormat/>
    <w:rsid w:val="007412B2"/>
    <w:pPr>
      <w:keepNext/>
      <w:widowControl w:val="0"/>
      <w:numPr>
        <w:ilvl w:val="5"/>
        <w:numId w:val="41"/>
      </w:numPr>
      <w:tabs>
        <w:tab w:val="clear" w:pos="1152"/>
      </w:tabs>
      <w:spacing w:after="0" w:line="240" w:lineRule="auto"/>
      <w:jc w:val="center"/>
      <w:outlineLvl w:val="5"/>
    </w:pPr>
    <w:rPr>
      <w:rFonts w:ascii="Times New Roman" w:eastAsia="Times New Roman" w:hAnsi="Times New Roman" w:cs="Times New Roman"/>
      <w:b/>
      <w:bCs/>
      <w:color w:val="000000"/>
      <w:sz w:val="28"/>
      <w:szCs w:val="28"/>
      <w:lang w:eastAsia="ru-RU"/>
    </w:rPr>
  </w:style>
  <w:style w:type="paragraph" w:styleId="7">
    <w:name w:val="heading 7"/>
    <w:basedOn w:val="a1"/>
    <w:next w:val="a1"/>
    <w:link w:val="70"/>
    <w:qFormat/>
    <w:rsid w:val="007412B2"/>
    <w:pPr>
      <w:keepNext/>
      <w:widowControl w:val="0"/>
      <w:numPr>
        <w:ilvl w:val="6"/>
        <w:numId w:val="41"/>
      </w:numPr>
      <w:tabs>
        <w:tab w:val="clear" w:pos="1296"/>
      </w:tabs>
      <w:spacing w:after="0" w:line="240" w:lineRule="auto"/>
      <w:jc w:val="center"/>
      <w:outlineLvl w:val="6"/>
    </w:pPr>
    <w:rPr>
      <w:rFonts w:ascii="Times New Roman" w:eastAsia="Times New Roman" w:hAnsi="Times New Roman" w:cs="Times New Roman"/>
      <w:b/>
      <w:bCs/>
      <w:color w:val="000000"/>
      <w:sz w:val="24"/>
      <w:szCs w:val="24"/>
      <w:lang w:eastAsia="ru-RU"/>
    </w:rPr>
  </w:style>
  <w:style w:type="paragraph" w:styleId="8">
    <w:name w:val="heading 8"/>
    <w:basedOn w:val="a1"/>
    <w:next w:val="a1"/>
    <w:link w:val="80"/>
    <w:qFormat/>
    <w:rsid w:val="007412B2"/>
    <w:pPr>
      <w:keepNext/>
      <w:widowControl w:val="0"/>
      <w:numPr>
        <w:ilvl w:val="7"/>
        <w:numId w:val="41"/>
      </w:numPr>
      <w:spacing w:after="0" w:line="240" w:lineRule="auto"/>
      <w:jc w:val="right"/>
      <w:outlineLvl w:val="7"/>
    </w:pPr>
    <w:rPr>
      <w:rFonts w:ascii="Times New Roman" w:eastAsia="Times New Roman" w:hAnsi="Times New Roman" w:cs="Times New Roman"/>
      <w:sz w:val="28"/>
      <w:szCs w:val="28"/>
      <w:lang w:eastAsia="ru-RU"/>
    </w:rPr>
  </w:style>
  <w:style w:type="paragraph" w:styleId="9">
    <w:name w:val="heading 9"/>
    <w:basedOn w:val="a1"/>
    <w:next w:val="a1"/>
    <w:link w:val="90"/>
    <w:qFormat/>
    <w:rsid w:val="007412B2"/>
    <w:pPr>
      <w:keepNext/>
      <w:widowControl w:val="0"/>
      <w:numPr>
        <w:ilvl w:val="8"/>
        <w:numId w:val="41"/>
      </w:numPr>
      <w:spacing w:after="0" w:line="240" w:lineRule="auto"/>
      <w:jc w:val="right"/>
      <w:outlineLvl w:val="8"/>
    </w:pPr>
    <w:rPr>
      <w:rFonts w:ascii="Times New Roman" w:eastAsia="Times New Roman" w:hAnsi="Times New Roman" w:cs="Times New Roman"/>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ormattext">
    <w:name w:val="formattext"/>
    <w:basedOn w:val="a1"/>
    <w:rsid w:val="003D54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Текст один"/>
    <w:basedOn w:val="a1"/>
    <w:rsid w:val="003D54ED"/>
    <w:pPr>
      <w:spacing w:before="240" w:after="0" w:line="240" w:lineRule="auto"/>
      <w:ind w:firstLine="567"/>
      <w:jc w:val="both"/>
    </w:pPr>
    <w:rPr>
      <w:rFonts w:ascii="Arial" w:eastAsia="Times New Roman" w:hAnsi="Arial" w:cs="Times New Roman"/>
      <w:sz w:val="24"/>
      <w:szCs w:val="20"/>
      <w:lang w:eastAsia="ru-RU"/>
    </w:rPr>
  </w:style>
  <w:style w:type="paragraph" w:styleId="a6">
    <w:name w:val="header"/>
    <w:basedOn w:val="a1"/>
    <w:link w:val="a7"/>
    <w:unhideWhenUsed/>
    <w:rsid w:val="00315313"/>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7">
    <w:name w:val="Верхний колонтитул Знак"/>
    <w:basedOn w:val="a2"/>
    <w:link w:val="a6"/>
    <w:rsid w:val="00315313"/>
    <w:rPr>
      <w:rFonts w:ascii="Times New Roman" w:eastAsia="Times New Roman" w:hAnsi="Times New Roman" w:cs="Times New Roman"/>
      <w:sz w:val="28"/>
      <w:szCs w:val="20"/>
      <w:lang w:eastAsia="ru-RU"/>
    </w:rPr>
  </w:style>
  <w:style w:type="paragraph" w:customStyle="1" w:styleId="a8">
    <w:name w:val="Текст оборотки"/>
    <w:basedOn w:val="a1"/>
    <w:rsid w:val="00315313"/>
    <w:pPr>
      <w:spacing w:before="240" w:after="0" w:line="240" w:lineRule="auto"/>
    </w:pPr>
    <w:rPr>
      <w:rFonts w:ascii="Arial" w:eastAsia="Times New Roman" w:hAnsi="Arial" w:cs="Times New Roman"/>
      <w:sz w:val="24"/>
      <w:szCs w:val="20"/>
      <w:lang w:eastAsia="ru-RU"/>
    </w:rPr>
  </w:style>
  <w:style w:type="table" w:styleId="a9">
    <w:name w:val="Table Grid"/>
    <w:basedOn w:val="a3"/>
    <w:uiPriority w:val="59"/>
    <w:unhideWhenUsed/>
    <w:rsid w:val="00AF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ab"/>
    <w:semiHidden/>
    <w:unhideWhenUsed/>
    <w:rsid w:val="00D17CA7"/>
    <w:pPr>
      <w:spacing w:after="0" w:line="240" w:lineRule="auto"/>
    </w:pPr>
    <w:rPr>
      <w:rFonts w:ascii="Tahoma" w:hAnsi="Tahoma" w:cs="Tahoma"/>
      <w:sz w:val="16"/>
      <w:szCs w:val="16"/>
    </w:rPr>
  </w:style>
  <w:style w:type="character" w:customStyle="1" w:styleId="ab">
    <w:name w:val="Текст выноски Знак"/>
    <w:basedOn w:val="a2"/>
    <w:link w:val="aa"/>
    <w:semiHidden/>
    <w:rsid w:val="00D17CA7"/>
    <w:rPr>
      <w:rFonts w:ascii="Tahoma" w:hAnsi="Tahoma" w:cs="Tahoma"/>
      <w:sz w:val="16"/>
      <w:szCs w:val="16"/>
    </w:rPr>
  </w:style>
  <w:style w:type="paragraph" w:customStyle="1" w:styleId="s1">
    <w:name w:val="s_1"/>
    <w:basedOn w:val="a1"/>
    <w:rsid w:val="001643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2"/>
    <w:unhideWhenUsed/>
    <w:rsid w:val="001643B5"/>
    <w:rPr>
      <w:color w:val="0000FF"/>
      <w:u w:val="single"/>
    </w:rPr>
  </w:style>
  <w:style w:type="paragraph" w:styleId="ad">
    <w:name w:val="footnote text"/>
    <w:basedOn w:val="a1"/>
    <w:link w:val="ae"/>
    <w:semiHidden/>
    <w:unhideWhenUsed/>
    <w:rsid w:val="001643B5"/>
    <w:pPr>
      <w:spacing w:after="0" w:line="240" w:lineRule="auto"/>
    </w:pPr>
    <w:rPr>
      <w:sz w:val="20"/>
      <w:szCs w:val="20"/>
    </w:rPr>
  </w:style>
  <w:style w:type="character" w:customStyle="1" w:styleId="ae">
    <w:name w:val="Текст сноски Знак"/>
    <w:basedOn w:val="a2"/>
    <w:link w:val="ad"/>
    <w:semiHidden/>
    <w:rsid w:val="001643B5"/>
    <w:rPr>
      <w:sz w:val="20"/>
      <w:szCs w:val="20"/>
    </w:rPr>
  </w:style>
  <w:style w:type="character" w:styleId="af">
    <w:name w:val="footnote reference"/>
    <w:basedOn w:val="a2"/>
    <w:semiHidden/>
    <w:unhideWhenUsed/>
    <w:rsid w:val="001643B5"/>
    <w:rPr>
      <w:vertAlign w:val="superscript"/>
    </w:rPr>
  </w:style>
  <w:style w:type="paragraph" w:styleId="af0">
    <w:name w:val="footer"/>
    <w:basedOn w:val="a1"/>
    <w:link w:val="af1"/>
    <w:rsid w:val="00780EC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2"/>
    <w:link w:val="af0"/>
    <w:rsid w:val="00780ECF"/>
    <w:rPr>
      <w:rFonts w:ascii="Times New Roman" w:eastAsia="Times New Roman" w:hAnsi="Times New Roman" w:cs="Times New Roman"/>
      <w:sz w:val="20"/>
      <w:szCs w:val="20"/>
      <w:lang w:eastAsia="ru-RU"/>
    </w:rPr>
  </w:style>
  <w:style w:type="character" w:customStyle="1" w:styleId="12">
    <w:name w:val="Заголовок 1 Знак"/>
    <w:basedOn w:val="a2"/>
    <w:link w:val="1"/>
    <w:rsid w:val="007412B2"/>
    <w:rPr>
      <w:rFonts w:ascii="Times New Roman" w:eastAsia="Times New Roman" w:hAnsi="Times New Roman" w:cs="Times New Roman"/>
      <w:sz w:val="28"/>
      <w:szCs w:val="28"/>
      <w:lang w:eastAsia="ru-RU"/>
    </w:rPr>
  </w:style>
  <w:style w:type="character" w:customStyle="1" w:styleId="21">
    <w:name w:val="Заголовок 2 Знак"/>
    <w:basedOn w:val="a2"/>
    <w:link w:val="2"/>
    <w:rsid w:val="007412B2"/>
    <w:rPr>
      <w:rFonts w:ascii="Times New Roman" w:eastAsia="Times New Roman" w:hAnsi="Times New Roman" w:cs="Times New Roman"/>
      <w:b/>
      <w:bCs/>
      <w:sz w:val="28"/>
      <w:szCs w:val="28"/>
      <w:lang w:eastAsia="ru-RU"/>
    </w:rPr>
  </w:style>
  <w:style w:type="character" w:customStyle="1" w:styleId="30">
    <w:name w:val="Заголовок 3 Знак"/>
    <w:basedOn w:val="a2"/>
    <w:link w:val="3"/>
    <w:rsid w:val="007412B2"/>
    <w:rPr>
      <w:rFonts w:ascii="Arial" w:eastAsia="Times New Roman" w:hAnsi="Arial" w:cs="Arial"/>
      <w:b/>
      <w:bCs/>
      <w:sz w:val="20"/>
      <w:szCs w:val="20"/>
      <w:lang w:eastAsia="ru-RU"/>
    </w:rPr>
  </w:style>
  <w:style w:type="character" w:customStyle="1" w:styleId="40">
    <w:name w:val="Заголовок 4 Знак"/>
    <w:basedOn w:val="a2"/>
    <w:link w:val="4"/>
    <w:rsid w:val="007412B2"/>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7412B2"/>
    <w:rPr>
      <w:rFonts w:ascii="Times New Roman" w:eastAsia="Times New Roman" w:hAnsi="Times New Roman" w:cs="Times New Roman"/>
      <w:b/>
      <w:bCs/>
      <w:sz w:val="28"/>
      <w:szCs w:val="28"/>
      <w:lang w:eastAsia="ru-RU"/>
    </w:rPr>
  </w:style>
  <w:style w:type="character" w:customStyle="1" w:styleId="60">
    <w:name w:val="Заголовок 6 Знак"/>
    <w:basedOn w:val="a2"/>
    <w:link w:val="6"/>
    <w:rsid w:val="007412B2"/>
    <w:rPr>
      <w:rFonts w:ascii="Times New Roman" w:eastAsia="Times New Roman" w:hAnsi="Times New Roman" w:cs="Times New Roman"/>
      <w:b/>
      <w:bCs/>
      <w:color w:val="000000"/>
      <w:sz w:val="28"/>
      <w:szCs w:val="28"/>
      <w:lang w:eastAsia="ru-RU"/>
    </w:rPr>
  </w:style>
  <w:style w:type="character" w:customStyle="1" w:styleId="70">
    <w:name w:val="Заголовок 7 Знак"/>
    <w:basedOn w:val="a2"/>
    <w:link w:val="7"/>
    <w:rsid w:val="007412B2"/>
    <w:rPr>
      <w:rFonts w:ascii="Times New Roman" w:eastAsia="Times New Roman" w:hAnsi="Times New Roman" w:cs="Times New Roman"/>
      <w:b/>
      <w:bCs/>
      <w:color w:val="000000"/>
      <w:sz w:val="24"/>
      <w:szCs w:val="24"/>
      <w:lang w:eastAsia="ru-RU"/>
    </w:rPr>
  </w:style>
  <w:style w:type="character" w:customStyle="1" w:styleId="80">
    <w:name w:val="Заголовок 8 Знак"/>
    <w:basedOn w:val="a2"/>
    <w:link w:val="8"/>
    <w:rsid w:val="007412B2"/>
    <w:rPr>
      <w:rFonts w:ascii="Times New Roman" w:eastAsia="Times New Roman" w:hAnsi="Times New Roman" w:cs="Times New Roman"/>
      <w:sz w:val="28"/>
      <w:szCs w:val="28"/>
      <w:lang w:eastAsia="ru-RU"/>
    </w:rPr>
  </w:style>
  <w:style w:type="character" w:customStyle="1" w:styleId="90">
    <w:name w:val="Заголовок 9 Знак"/>
    <w:basedOn w:val="a2"/>
    <w:link w:val="9"/>
    <w:rsid w:val="007412B2"/>
    <w:rPr>
      <w:rFonts w:ascii="Times New Roman" w:eastAsia="Times New Roman" w:hAnsi="Times New Roman" w:cs="Times New Roman"/>
      <w:sz w:val="28"/>
      <w:szCs w:val="28"/>
      <w:lang w:eastAsia="ru-RU"/>
    </w:rPr>
  </w:style>
  <w:style w:type="numbering" w:customStyle="1" w:styleId="13">
    <w:name w:val="Нет списка1"/>
    <w:next w:val="a4"/>
    <w:semiHidden/>
    <w:rsid w:val="007412B2"/>
  </w:style>
  <w:style w:type="paragraph" w:customStyle="1" w:styleId="ConsNormal">
    <w:name w:val="ConsNormal"/>
    <w:rsid w:val="007412B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2">
    <w:name w:val="Body Text Indent"/>
    <w:basedOn w:val="a1"/>
    <w:link w:val="af3"/>
    <w:rsid w:val="007412B2"/>
    <w:pPr>
      <w:widowControl w:val="0"/>
      <w:spacing w:after="0" w:line="240" w:lineRule="auto"/>
      <w:ind w:firstLine="709"/>
      <w:jc w:val="center"/>
    </w:pPr>
    <w:rPr>
      <w:rFonts w:ascii="Times New Roman" w:eastAsia="Times New Roman" w:hAnsi="Times New Roman" w:cs="Times New Roman"/>
      <w:b/>
      <w:bCs/>
      <w:sz w:val="28"/>
      <w:szCs w:val="28"/>
      <w:lang w:eastAsia="ru-RU"/>
    </w:rPr>
  </w:style>
  <w:style w:type="character" w:customStyle="1" w:styleId="af3">
    <w:name w:val="Основной текст с отступом Знак"/>
    <w:basedOn w:val="a2"/>
    <w:link w:val="af2"/>
    <w:rsid w:val="007412B2"/>
    <w:rPr>
      <w:rFonts w:ascii="Times New Roman" w:eastAsia="Times New Roman" w:hAnsi="Times New Roman" w:cs="Times New Roman"/>
      <w:b/>
      <w:bCs/>
      <w:sz w:val="28"/>
      <w:szCs w:val="28"/>
      <w:lang w:eastAsia="ru-RU"/>
    </w:rPr>
  </w:style>
  <w:style w:type="paragraph" w:styleId="af4">
    <w:name w:val="Normal (Web)"/>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rsid w:val="007412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pelle">
    <w:name w:val="spelle"/>
    <w:basedOn w:val="a2"/>
    <w:rsid w:val="007412B2"/>
  </w:style>
  <w:style w:type="character" w:customStyle="1" w:styleId="grame">
    <w:name w:val="grame"/>
    <w:basedOn w:val="a2"/>
    <w:rsid w:val="007412B2"/>
  </w:style>
  <w:style w:type="paragraph" w:customStyle="1" w:styleId="Heading">
    <w:name w:val="Heading"/>
    <w:rsid w:val="007412B2"/>
    <w:pPr>
      <w:widowControl w:val="0"/>
      <w:autoSpaceDE w:val="0"/>
      <w:autoSpaceDN w:val="0"/>
      <w:adjustRightInd w:val="0"/>
      <w:spacing w:after="0" w:line="240" w:lineRule="auto"/>
    </w:pPr>
    <w:rPr>
      <w:rFonts w:ascii="Arial" w:eastAsia="Times New Roman" w:hAnsi="Arial" w:cs="Arial"/>
      <w:b/>
      <w:bCs/>
      <w:lang w:eastAsia="ru-RU"/>
    </w:rPr>
  </w:style>
  <w:style w:type="paragraph" w:styleId="af5">
    <w:name w:val="Plain Text"/>
    <w:basedOn w:val="a1"/>
    <w:link w:val="af6"/>
    <w:rsid w:val="007412B2"/>
    <w:pPr>
      <w:spacing w:after="0" w:line="240" w:lineRule="auto"/>
    </w:pPr>
    <w:rPr>
      <w:rFonts w:ascii="Courier New" w:eastAsia="Times New Roman" w:hAnsi="Courier New" w:cs="Courier New"/>
      <w:sz w:val="20"/>
      <w:szCs w:val="20"/>
      <w:lang w:eastAsia="ru-RU"/>
    </w:rPr>
  </w:style>
  <w:style w:type="character" w:customStyle="1" w:styleId="af6">
    <w:name w:val="Текст Знак"/>
    <w:basedOn w:val="a2"/>
    <w:link w:val="af5"/>
    <w:rsid w:val="007412B2"/>
    <w:rPr>
      <w:rFonts w:ascii="Courier New" w:eastAsia="Times New Roman" w:hAnsi="Courier New" w:cs="Courier New"/>
      <w:sz w:val="20"/>
      <w:szCs w:val="20"/>
      <w:lang w:eastAsia="ru-RU"/>
    </w:rPr>
  </w:style>
  <w:style w:type="paragraph" w:customStyle="1" w:styleId="ConsNonformat">
    <w:name w:val="ConsNonformat"/>
    <w:rsid w:val="007412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7412B2"/>
    <w:pPr>
      <w:spacing w:before="28" w:after="28"/>
    </w:pPr>
    <w:rPr>
      <w:color w:val="auto"/>
    </w:rPr>
  </w:style>
  <w:style w:type="paragraph" w:customStyle="1" w:styleId="Default">
    <w:name w:val="Default"/>
    <w:rsid w:val="007412B2"/>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HTML">
    <w:name w:val="HTML Preformatted"/>
    <w:basedOn w:val="a1"/>
    <w:link w:val="HTML0"/>
    <w:rsid w:val="00741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2"/>
    <w:link w:val="HTML"/>
    <w:rsid w:val="007412B2"/>
    <w:rPr>
      <w:rFonts w:ascii="Courier New" w:eastAsia="Times New Roman" w:hAnsi="Courier New" w:cs="Courier New"/>
      <w:color w:val="000000"/>
      <w:sz w:val="20"/>
      <w:szCs w:val="20"/>
      <w:lang w:eastAsia="ru-RU"/>
    </w:rPr>
  </w:style>
  <w:style w:type="paragraph" w:customStyle="1" w:styleId="FR2">
    <w:name w:val="FR2"/>
    <w:rsid w:val="007412B2"/>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8"/>
      <w:lang w:eastAsia="ru-RU"/>
    </w:rPr>
  </w:style>
  <w:style w:type="paragraph" w:styleId="22">
    <w:name w:val="Body Text 2"/>
    <w:basedOn w:val="a1"/>
    <w:link w:val="23"/>
    <w:rsid w:val="007412B2"/>
    <w:pPr>
      <w:spacing w:before="120" w:after="0" w:line="240" w:lineRule="auto"/>
      <w:ind w:firstLine="851"/>
      <w:jc w:val="both"/>
    </w:pPr>
    <w:rPr>
      <w:rFonts w:ascii="Arial" w:eastAsia="Times New Roman" w:hAnsi="Arial" w:cs="Arial"/>
      <w:sz w:val="20"/>
      <w:szCs w:val="20"/>
      <w:lang w:eastAsia="ru-RU"/>
    </w:rPr>
  </w:style>
  <w:style w:type="character" w:customStyle="1" w:styleId="23">
    <w:name w:val="Основной текст 2 Знак"/>
    <w:basedOn w:val="a2"/>
    <w:link w:val="22"/>
    <w:rsid w:val="007412B2"/>
    <w:rPr>
      <w:rFonts w:ascii="Arial" w:eastAsia="Times New Roman" w:hAnsi="Arial" w:cs="Arial"/>
      <w:sz w:val="20"/>
      <w:szCs w:val="20"/>
      <w:lang w:eastAsia="ru-RU"/>
    </w:rPr>
  </w:style>
  <w:style w:type="paragraph" w:customStyle="1" w:styleId="af7">
    <w:name w:val="Таблица"/>
    <w:rsid w:val="007412B2"/>
    <w:pPr>
      <w:spacing w:before="120" w:after="0" w:line="204" w:lineRule="auto"/>
    </w:pPr>
    <w:rPr>
      <w:rFonts w:ascii="Arial" w:eastAsia="Times New Roman" w:hAnsi="Arial" w:cs="Arial"/>
      <w:sz w:val="20"/>
      <w:szCs w:val="20"/>
      <w:lang w:eastAsia="ru-RU"/>
    </w:rPr>
  </w:style>
  <w:style w:type="paragraph" w:customStyle="1" w:styleId="af8">
    <w:name w:val="Цифры таблицы"/>
    <w:rsid w:val="007412B2"/>
    <w:pPr>
      <w:spacing w:after="0" w:line="240" w:lineRule="auto"/>
      <w:jc w:val="right"/>
    </w:pPr>
    <w:rPr>
      <w:rFonts w:ascii="Arial" w:eastAsia="Times New Roman" w:hAnsi="Arial" w:cs="Arial"/>
      <w:sz w:val="24"/>
      <w:szCs w:val="24"/>
      <w:lang w:eastAsia="ru-RU"/>
    </w:rPr>
  </w:style>
  <w:style w:type="paragraph" w:customStyle="1" w:styleId="af9">
    <w:name w:val="Таблотст"/>
    <w:basedOn w:val="af7"/>
    <w:rsid w:val="007412B2"/>
    <w:pPr>
      <w:ind w:left="85"/>
    </w:pPr>
  </w:style>
  <w:style w:type="paragraph" w:customStyle="1" w:styleId="afa">
    <w:name w:val="Единицы"/>
    <w:basedOn w:val="a1"/>
    <w:rsid w:val="007412B2"/>
    <w:pPr>
      <w:keepNext/>
      <w:spacing w:before="20" w:after="20" w:line="240" w:lineRule="auto"/>
      <w:jc w:val="right"/>
    </w:pPr>
    <w:rPr>
      <w:rFonts w:ascii="Arial" w:eastAsia="Times New Roman" w:hAnsi="Arial" w:cs="Arial"/>
      <w:lang w:eastAsia="ru-RU"/>
    </w:rPr>
  </w:style>
  <w:style w:type="paragraph" w:styleId="afb">
    <w:name w:val="Message Header"/>
    <w:basedOn w:val="a1"/>
    <w:link w:val="afc"/>
    <w:rsid w:val="007412B2"/>
    <w:pPr>
      <w:spacing w:after="0" w:line="240" w:lineRule="auto"/>
      <w:jc w:val="center"/>
    </w:pPr>
    <w:rPr>
      <w:rFonts w:ascii="Arial" w:eastAsia="Times New Roman" w:hAnsi="Arial" w:cs="Arial"/>
      <w:i/>
      <w:iCs/>
      <w:sz w:val="20"/>
      <w:szCs w:val="20"/>
      <w:lang w:eastAsia="ru-RU"/>
    </w:rPr>
  </w:style>
  <w:style w:type="character" w:customStyle="1" w:styleId="afc">
    <w:name w:val="Шапка Знак"/>
    <w:basedOn w:val="a2"/>
    <w:link w:val="afb"/>
    <w:rsid w:val="007412B2"/>
    <w:rPr>
      <w:rFonts w:ascii="Arial" w:eastAsia="Times New Roman" w:hAnsi="Arial" w:cs="Arial"/>
      <w:i/>
      <w:iCs/>
      <w:sz w:val="20"/>
      <w:szCs w:val="20"/>
      <w:lang w:eastAsia="ru-RU"/>
    </w:rPr>
  </w:style>
  <w:style w:type="character" w:styleId="afd">
    <w:name w:val="Strong"/>
    <w:qFormat/>
    <w:rsid w:val="007412B2"/>
    <w:rPr>
      <w:b/>
      <w:bCs/>
    </w:rPr>
  </w:style>
  <w:style w:type="paragraph" w:customStyle="1" w:styleId="ConsPlusNormal">
    <w:name w:val="ConsPlusNormal"/>
    <w:rsid w:val="007412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aliases w:val=" Знак Знак Знак Знак Знак, Знак Знак Знак Знак Знак Знак,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w:basedOn w:val="a1"/>
    <w:link w:val="25"/>
    <w:rsid w:val="007412B2"/>
    <w:pPr>
      <w:widowControl w:val="0"/>
      <w:spacing w:after="0" w:line="240" w:lineRule="auto"/>
      <w:ind w:firstLine="709"/>
      <w:jc w:val="both"/>
    </w:pPr>
    <w:rPr>
      <w:rFonts w:ascii="Times New Roman" w:eastAsia="Times New Roman" w:hAnsi="Times New Roman" w:cs="Times New Roman"/>
      <w:color w:val="000000"/>
      <w:sz w:val="28"/>
      <w:szCs w:val="28"/>
      <w:lang w:eastAsia="ru-RU"/>
    </w:rPr>
  </w:style>
  <w:style w:type="character" w:customStyle="1" w:styleId="25">
    <w:name w:val="Основной текст с отступом 2 Знак"/>
    <w:aliases w:val=" Знак Знак Знак Знак Знак Знак1, Знак Знак Знак Знак Знак Знак Знак1,Знак Знак Знак Знак Знак Знак2,Знак Знак Знак Знак Знак Знак Знак2,Знак Знак Знак Знак Знак2,Знак Знак Знак Знак Знак Знак Знак Знак1"/>
    <w:basedOn w:val="a2"/>
    <w:link w:val="24"/>
    <w:rsid w:val="007412B2"/>
    <w:rPr>
      <w:rFonts w:ascii="Times New Roman" w:eastAsia="Times New Roman" w:hAnsi="Times New Roman" w:cs="Times New Roman"/>
      <w:color w:val="000000"/>
      <w:sz w:val="28"/>
      <w:szCs w:val="28"/>
      <w:lang w:eastAsia="ru-RU"/>
    </w:rPr>
  </w:style>
  <w:style w:type="paragraph" w:styleId="31">
    <w:name w:val="Body Text Indent 3"/>
    <w:basedOn w:val="a1"/>
    <w:link w:val="32"/>
    <w:rsid w:val="007412B2"/>
    <w:pPr>
      <w:widowControl w:val="0"/>
      <w:spacing w:after="0" w:line="24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rsid w:val="007412B2"/>
    <w:rPr>
      <w:rFonts w:ascii="Times New Roman" w:eastAsia="Times New Roman" w:hAnsi="Times New Roman" w:cs="Times New Roman"/>
      <w:sz w:val="28"/>
      <w:szCs w:val="28"/>
      <w:lang w:eastAsia="ru-RU"/>
    </w:rPr>
  </w:style>
  <w:style w:type="paragraph" w:customStyle="1" w:styleId="txt">
    <w:name w:val="txt"/>
    <w:basedOn w:val="a1"/>
    <w:rsid w:val="007412B2"/>
    <w:pPr>
      <w:spacing w:before="100" w:beforeAutospacing="1" w:after="100" w:afterAutospacing="1" w:line="240" w:lineRule="auto"/>
    </w:pPr>
    <w:rPr>
      <w:rFonts w:ascii="Verdana" w:eastAsia="Times New Roman" w:hAnsi="Verdana" w:cs="Verdana"/>
      <w:color w:val="000000"/>
      <w:sz w:val="17"/>
      <w:szCs w:val="17"/>
      <w:lang w:eastAsia="ru-RU"/>
    </w:rPr>
  </w:style>
  <w:style w:type="paragraph" w:styleId="afe">
    <w:name w:val="Body Text"/>
    <w:basedOn w:val="a1"/>
    <w:link w:val="aff"/>
    <w:rsid w:val="007412B2"/>
    <w:pPr>
      <w:spacing w:after="0" w:line="240" w:lineRule="auto"/>
      <w:jc w:val="both"/>
    </w:pPr>
    <w:rPr>
      <w:rFonts w:ascii="Times New Roman" w:eastAsia="Times New Roman" w:hAnsi="Times New Roman" w:cs="Times New Roman"/>
      <w:color w:val="000000"/>
      <w:spacing w:val="-4"/>
      <w:lang w:eastAsia="ru-RU"/>
    </w:rPr>
  </w:style>
  <w:style w:type="character" w:customStyle="1" w:styleId="aff">
    <w:name w:val="Основной текст Знак"/>
    <w:basedOn w:val="a2"/>
    <w:link w:val="afe"/>
    <w:rsid w:val="007412B2"/>
    <w:rPr>
      <w:rFonts w:ascii="Times New Roman" w:eastAsia="Times New Roman" w:hAnsi="Times New Roman" w:cs="Times New Roman"/>
      <w:color w:val="000000"/>
      <w:spacing w:val="-4"/>
      <w:lang w:eastAsia="ru-RU"/>
    </w:rPr>
  </w:style>
  <w:style w:type="paragraph" w:styleId="33">
    <w:name w:val="Body Text 3"/>
    <w:basedOn w:val="a1"/>
    <w:link w:val="34"/>
    <w:rsid w:val="007412B2"/>
    <w:pPr>
      <w:overflowPunct w:val="0"/>
      <w:autoSpaceDE w:val="0"/>
      <w:autoSpaceDN w:val="0"/>
      <w:adjustRightInd w:val="0"/>
      <w:spacing w:after="0" w:line="240" w:lineRule="auto"/>
      <w:jc w:val="center"/>
    </w:pPr>
    <w:rPr>
      <w:rFonts w:ascii="Times New Roman" w:eastAsia="Times New Roman" w:hAnsi="Times New Roman" w:cs="Times New Roman"/>
      <w:b/>
      <w:bCs/>
      <w:sz w:val="24"/>
      <w:szCs w:val="24"/>
      <w:lang w:eastAsia="ru-RU"/>
    </w:rPr>
  </w:style>
  <w:style w:type="character" w:customStyle="1" w:styleId="34">
    <w:name w:val="Основной текст 3 Знак"/>
    <w:basedOn w:val="a2"/>
    <w:link w:val="33"/>
    <w:rsid w:val="007412B2"/>
    <w:rPr>
      <w:rFonts w:ascii="Times New Roman" w:eastAsia="Times New Roman" w:hAnsi="Times New Roman" w:cs="Times New Roman"/>
      <w:b/>
      <w:bCs/>
      <w:sz w:val="24"/>
      <w:szCs w:val="24"/>
      <w:lang w:eastAsia="ru-RU"/>
    </w:rPr>
  </w:style>
  <w:style w:type="paragraph" w:styleId="aff0">
    <w:name w:val="Block Text"/>
    <w:basedOn w:val="a1"/>
    <w:rsid w:val="007412B2"/>
    <w:pPr>
      <w:spacing w:after="0" w:line="240" w:lineRule="auto"/>
      <w:ind w:left="57" w:right="57"/>
      <w:jc w:val="both"/>
    </w:pPr>
    <w:rPr>
      <w:rFonts w:ascii="Times New Roman" w:eastAsia="Times New Roman" w:hAnsi="Times New Roman" w:cs="Times New Roman"/>
      <w:color w:val="000000"/>
      <w:spacing w:val="-2"/>
      <w:lang w:eastAsia="ru-RU"/>
    </w:rPr>
  </w:style>
  <w:style w:type="character" w:styleId="aff1">
    <w:name w:val="page number"/>
    <w:basedOn w:val="a2"/>
    <w:rsid w:val="007412B2"/>
  </w:style>
  <w:style w:type="character" w:styleId="aff2">
    <w:name w:val="FollowedHyperlink"/>
    <w:rsid w:val="007412B2"/>
    <w:rPr>
      <w:color w:val="800080"/>
      <w:u w:val="single"/>
    </w:rPr>
  </w:style>
  <w:style w:type="paragraph" w:customStyle="1" w:styleId="210">
    <w:name w:val="Основной текст с отступом 21"/>
    <w:basedOn w:val="a1"/>
    <w:rsid w:val="007412B2"/>
    <w:pPr>
      <w:widowControl w:val="0"/>
      <w:suppressAutoHyphens/>
      <w:spacing w:after="0" w:line="240" w:lineRule="auto"/>
      <w:ind w:firstLine="709"/>
      <w:jc w:val="both"/>
    </w:pPr>
    <w:rPr>
      <w:rFonts w:ascii="Times New Roman" w:eastAsia="Lucida Sans Unicode" w:hAnsi="Times New Roman" w:cs="Times New Roman"/>
      <w:color w:val="000000"/>
      <w:sz w:val="28"/>
      <w:szCs w:val="28"/>
      <w:lang w:val="en-US" w:bidi="en-US"/>
    </w:rPr>
  </w:style>
  <w:style w:type="paragraph" w:customStyle="1" w:styleId="ConsPlusTitle">
    <w:name w:val="ConsPlusTitle"/>
    <w:rsid w:val="007412B2"/>
    <w:pPr>
      <w:autoSpaceDE w:val="0"/>
      <w:autoSpaceDN w:val="0"/>
      <w:adjustRightInd w:val="0"/>
      <w:spacing w:after="0" w:line="240" w:lineRule="auto"/>
    </w:pPr>
    <w:rPr>
      <w:rFonts w:ascii="Times New Roman" w:eastAsia="Calibri" w:hAnsi="Times New Roman" w:cs="Times New Roman"/>
      <w:b/>
      <w:bCs/>
      <w:sz w:val="24"/>
      <w:szCs w:val="24"/>
    </w:rPr>
  </w:style>
  <w:style w:type="paragraph" w:styleId="14">
    <w:name w:val="toc 1"/>
    <w:basedOn w:val="a1"/>
    <w:next w:val="a1"/>
    <w:autoRedefine/>
    <w:rsid w:val="007412B2"/>
    <w:pPr>
      <w:widowControl w:val="0"/>
      <w:tabs>
        <w:tab w:val="left" w:pos="0"/>
        <w:tab w:val="right" w:leader="dot" w:pos="9540"/>
      </w:tabs>
      <w:spacing w:after="0" w:line="240" w:lineRule="auto"/>
      <w:ind w:right="-81"/>
      <w:jc w:val="center"/>
      <w:outlineLvl w:val="0"/>
    </w:pPr>
    <w:rPr>
      <w:rFonts w:ascii="Times New Roman" w:eastAsia="Times New Roman" w:hAnsi="Times New Roman" w:cs="Times New Roman"/>
      <w:bCs/>
      <w:noProof/>
      <w:sz w:val="28"/>
      <w:szCs w:val="28"/>
      <w:lang w:val="en-US" w:eastAsia="ru-RU"/>
    </w:rPr>
  </w:style>
  <w:style w:type="paragraph" w:styleId="26">
    <w:name w:val="toc 2"/>
    <w:basedOn w:val="a1"/>
    <w:next w:val="a1"/>
    <w:autoRedefine/>
    <w:rsid w:val="007412B2"/>
    <w:pPr>
      <w:widowControl w:val="0"/>
      <w:tabs>
        <w:tab w:val="left" w:pos="800"/>
        <w:tab w:val="right" w:leader="dot" w:pos="9356"/>
      </w:tabs>
      <w:spacing w:after="0" w:line="240" w:lineRule="auto"/>
      <w:ind w:right="567"/>
      <w:jc w:val="both"/>
    </w:pPr>
    <w:rPr>
      <w:rFonts w:ascii="Times New Roman" w:eastAsia="Times New Roman" w:hAnsi="Times New Roman" w:cs="Times New Roman"/>
      <w:bCs/>
      <w:noProof/>
      <w:sz w:val="24"/>
      <w:szCs w:val="24"/>
      <w:lang w:eastAsia="ru-RU"/>
    </w:rPr>
  </w:style>
  <w:style w:type="paragraph" w:styleId="35">
    <w:name w:val="toc 3"/>
    <w:basedOn w:val="a1"/>
    <w:next w:val="a1"/>
    <w:autoRedefine/>
    <w:rsid w:val="007412B2"/>
    <w:pPr>
      <w:widowControl w:val="0"/>
      <w:tabs>
        <w:tab w:val="left" w:pos="1200"/>
        <w:tab w:val="right" w:leader="dot" w:pos="9356"/>
      </w:tabs>
      <w:spacing w:after="0" w:line="240" w:lineRule="auto"/>
      <w:ind w:right="567"/>
      <w:jc w:val="both"/>
    </w:pPr>
    <w:rPr>
      <w:rFonts w:ascii="Times New Roman" w:eastAsia="Times New Roman" w:hAnsi="Times New Roman" w:cs="Times New Roman"/>
      <w:noProof/>
      <w:sz w:val="24"/>
      <w:szCs w:val="24"/>
      <w:lang w:eastAsia="ru-RU"/>
    </w:rPr>
  </w:style>
  <w:style w:type="paragraph" w:styleId="41">
    <w:name w:val="toc 4"/>
    <w:basedOn w:val="a1"/>
    <w:next w:val="a1"/>
    <w:autoRedefine/>
    <w:rsid w:val="007412B2"/>
    <w:pPr>
      <w:widowControl w:val="0"/>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autoRedefine/>
    <w:rsid w:val="007412B2"/>
    <w:pPr>
      <w:widowControl w:val="0"/>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autoRedefine/>
    <w:rsid w:val="007412B2"/>
    <w:pPr>
      <w:widowControl w:val="0"/>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autoRedefine/>
    <w:rsid w:val="007412B2"/>
    <w:pPr>
      <w:widowControl w:val="0"/>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autoRedefine/>
    <w:rsid w:val="007412B2"/>
    <w:pPr>
      <w:widowControl w:val="0"/>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autoRedefine/>
    <w:rsid w:val="007412B2"/>
    <w:pPr>
      <w:widowControl w:val="0"/>
      <w:spacing w:after="0" w:line="240" w:lineRule="auto"/>
      <w:ind w:left="1600"/>
    </w:pPr>
    <w:rPr>
      <w:rFonts w:ascii="Times New Roman" w:eastAsia="Times New Roman" w:hAnsi="Times New Roman" w:cs="Times New Roman"/>
      <w:sz w:val="20"/>
      <w:szCs w:val="20"/>
      <w:lang w:eastAsia="ru-RU"/>
    </w:rPr>
  </w:style>
  <w:style w:type="character" w:styleId="aff3">
    <w:name w:val="annotation reference"/>
    <w:semiHidden/>
    <w:rsid w:val="007412B2"/>
    <w:rPr>
      <w:sz w:val="16"/>
      <w:szCs w:val="16"/>
    </w:rPr>
  </w:style>
  <w:style w:type="paragraph" w:styleId="aff4">
    <w:name w:val="annotation text"/>
    <w:basedOn w:val="a1"/>
    <w:link w:val="aff5"/>
    <w:semiHidden/>
    <w:rsid w:val="007412B2"/>
    <w:pPr>
      <w:widowControl w:val="0"/>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2"/>
    <w:link w:val="aff4"/>
    <w:semiHidden/>
    <w:rsid w:val="007412B2"/>
    <w:rPr>
      <w:rFonts w:ascii="Arial" w:eastAsia="Times New Roman" w:hAnsi="Arial" w:cs="Arial"/>
      <w:sz w:val="20"/>
      <w:szCs w:val="20"/>
      <w:lang w:eastAsia="ru-RU"/>
    </w:rPr>
  </w:style>
  <w:style w:type="paragraph" w:styleId="aff6">
    <w:name w:val="annotation subject"/>
    <w:basedOn w:val="aff4"/>
    <w:next w:val="aff4"/>
    <w:link w:val="aff7"/>
    <w:semiHidden/>
    <w:rsid w:val="007412B2"/>
    <w:rPr>
      <w:b/>
      <w:bCs/>
    </w:rPr>
  </w:style>
  <w:style w:type="character" w:customStyle="1" w:styleId="aff7">
    <w:name w:val="Тема примечания Знак"/>
    <w:basedOn w:val="aff5"/>
    <w:link w:val="aff6"/>
    <w:semiHidden/>
    <w:rsid w:val="007412B2"/>
    <w:rPr>
      <w:rFonts w:ascii="Arial" w:eastAsia="Times New Roman" w:hAnsi="Arial" w:cs="Arial"/>
      <w:b/>
      <w:bCs/>
      <w:sz w:val="20"/>
      <w:szCs w:val="20"/>
      <w:lang w:eastAsia="ru-RU"/>
    </w:rPr>
  </w:style>
  <w:style w:type="character" w:styleId="aff8">
    <w:name w:val="Emphasis"/>
    <w:qFormat/>
    <w:rsid w:val="007412B2"/>
    <w:rPr>
      <w:i/>
      <w:iCs/>
    </w:rPr>
  </w:style>
  <w:style w:type="paragraph" w:customStyle="1" w:styleId="ConsPlusNonformat">
    <w:name w:val="ConsPlusNonformat"/>
    <w:rsid w:val="007412B2"/>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textn">
    <w:name w:val="textn"/>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rsid w:val="007412B2"/>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7412B2"/>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1"/>
    <w:next w:val="a1"/>
    <w:rsid w:val="007412B2"/>
    <w:pPr>
      <w:keepNext/>
      <w:spacing w:after="0" w:line="240" w:lineRule="auto"/>
      <w:jc w:val="center"/>
    </w:pPr>
    <w:rPr>
      <w:rFonts w:ascii="Times New Roman" w:eastAsia="Times New Roman" w:hAnsi="Times New Roman" w:cs="Times New Roman"/>
      <w:sz w:val="24"/>
      <w:szCs w:val="20"/>
      <w:lang w:eastAsia="ru-RU"/>
    </w:rPr>
  </w:style>
  <w:style w:type="paragraph" w:customStyle="1" w:styleId="textb">
    <w:name w:val="textb"/>
    <w:basedOn w:val="a1"/>
    <w:rsid w:val="007412B2"/>
    <w:pPr>
      <w:spacing w:after="0" w:line="240" w:lineRule="auto"/>
    </w:pPr>
    <w:rPr>
      <w:rFonts w:ascii="Arial" w:eastAsia="Times New Roman" w:hAnsi="Arial" w:cs="Arial"/>
      <w:b/>
      <w:bCs/>
      <w:lang w:eastAsia="ru-RU"/>
    </w:rPr>
  </w:style>
  <w:style w:type="paragraph" w:customStyle="1" w:styleId="western">
    <w:name w:val="western"/>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styleId="a">
    <w:name w:val="Outline List 3"/>
    <w:basedOn w:val="a4"/>
    <w:rsid w:val="007412B2"/>
    <w:pPr>
      <w:numPr>
        <w:numId w:val="41"/>
      </w:numPr>
    </w:pPr>
  </w:style>
  <w:style w:type="numbering" w:styleId="111111">
    <w:name w:val="Outline List 2"/>
    <w:aliases w:val="2.3.2"/>
    <w:basedOn w:val="a4"/>
    <w:rsid w:val="007412B2"/>
    <w:pPr>
      <w:numPr>
        <w:numId w:val="3"/>
      </w:numPr>
    </w:pPr>
  </w:style>
  <w:style w:type="numbering" w:styleId="1ai">
    <w:name w:val="Outline List 1"/>
    <w:basedOn w:val="a4"/>
    <w:rsid w:val="007412B2"/>
    <w:pPr>
      <w:numPr>
        <w:numId w:val="4"/>
      </w:numPr>
    </w:pPr>
  </w:style>
  <w:style w:type="numbering" w:customStyle="1" w:styleId="2212211">
    <w:name w:val="2.2.1/2.2.1.1"/>
    <w:basedOn w:val="a4"/>
    <w:rsid w:val="007412B2"/>
    <w:pPr>
      <w:numPr>
        <w:numId w:val="5"/>
      </w:numPr>
    </w:pPr>
  </w:style>
  <w:style w:type="numbering" w:customStyle="1" w:styleId="11">
    <w:name w:val="Текущий список1"/>
    <w:rsid w:val="007412B2"/>
    <w:pPr>
      <w:numPr>
        <w:numId w:val="6"/>
      </w:numPr>
    </w:pPr>
  </w:style>
  <w:style w:type="paragraph" w:styleId="aff9">
    <w:name w:val="List Paragraph"/>
    <w:basedOn w:val="a1"/>
    <w:uiPriority w:val="34"/>
    <w:qFormat/>
    <w:rsid w:val="007412B2"/>
    <w:pPr>
      <w:ind w:left="720"/>
      <w:contextualSpacing/>
    </w:pPr>
    <w:rPr>
      <w:rFonts w:ascii="Calibri" w:eastAsia="Calibri" w:hAnsi="Calibri" w:cs="Times New Roman"/>
    </w:rPr>
  </w:style>
  <w:style w:type="table" w:customStyle="1" w:styleId="15">
    <w:name w:val="Сетка таблицы1"/>
    <w:basedOn w:val="a3"/>
    <w:next w:val="a9"/>
    <w:rsid w:val="007412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line number"/>
    <w:basedOn w:val="a2"/>
    <w:rsid w:val="007412B2"/>
  </w:style>
  <w:style w:type="paragraph" w:styleId="affb">
    <w:name w:val="Date"/>
    <w:basedOn w:val="a1"/>
    <w:next w:val="a1"/>
    <w:link w:val="affc"/>
    <w:rsid w:val="007412B2"/>
    <w:pPr>
      <w:widowControl w:val="0"/>
      <w:spacing w:after="0" w:line="240" w:lineRule="auto"/>
    </w:pPr>
    <w:rPr>
      <w:rFonts w:ascii="Arial" w:eastAsia="Times New Roman" w:hAnsi="Arial" w:cs="Arial"/>
      <w:sz w:val="20"/>
      <w:szCs w:val="20"/>
      <w:lang w:eastAsia="ru-RU"/>
    </w:rPr>
  </w:style>
  <w:style w:type="character" w:customStyle="1" w:styleId="affc">
    <w:name w:val="Дата Знак"/>
    <w:basedOn w:val="a2"/>
    <w:link w:val="affb"/>
    <w:rsid w:val="007412B2"/>
    <w:rPr>
      <w:rFonts w:ascii="Arial" w:eastAsia="Times New Roman" w:hAnsi="Arial" w:cs="Arial"/>
      <w:sz w:val="20"/>
      <w:szCs w:val="20"/>
      <w:lang w:eastAsia="ru-RU"/>
    </w:rPr>
  </w:style>
  <w:style w:type="character" w:styleId="HTML1">
    <w:name w:val="HTML Acronym"/>
    <w:basedOn w:val="a2"/>
    <w:rsid w:val="007412B2"/>
  </w:style>
  <w:style w:type="paragraph" w:styleId="affd">
    <w:name w:val="Document Map"/>
    <w:basedOn w:val="a1"/>
    <w:link w:val="affe"/>
    <w:rsid w:val="007412B2"/>
    <w:pPr>
      <w:widowControl w:val="0"/>
      <w:spacing w:after="0" w:line="240" w:lineRule="auto"/>
    </w:pPr>
    <w:rPr>
      <w:rFonts w:ascii="Tahoma" w:eastAsia="Times New Roman" w:hAnsi="Tahoma" w:cs="Tahoma"/>
      <w:sz w:val="16"/>
      <w:szCs w:val="16"/>
      <w:lang w:eastAsia="ru-RU"/>
    </w:rPr>
  </w:style>
  <w:style w:type="character" w:customStyle="1" w:styleId="affe">
    <w:name w:val="Схема документа Знак"/>
    <w:basedOn w:val="a2"/>
    <w:link w:val="affd"/>
    <w:rsid w:val="007412B2"/>
    <w:rPr>
      <w:rFonts w:ascii="Tahoma" w:eastAsia="Times New Roman" w:hAnsi="Tahoma" w:cs="Tahoma"/>
      <w:sz w:val="16"/>
      <w:szCs w:val="16"/>
      <w:lang w:eastAsia="ru-RU"/>
    </w:rPr>
  </w:style>
  <w:style w:type="paragraph" w:customStyle="1" w:styleId="afff">
    <w:name w:val="Знак"/>
    <w:basedOn w:val="a1"/>
    <w:rsid w:val="007412B2"/>
    <w:pPr>
      <w:spacing w:after="0" w:line="240" w:lineRule="exact"/>
      <w:jc w:val="both"/>
    </w:pPr>
    <w:rPr>
      <w:rFonts w:ascii="Times New Roman" w:eastAsia="Times New Roman" w:hAnsi="Times New Roman" w:cs="Times New Roman"/>
      <w:sz w:val="24"/>
      <w:szCs w:val="24"/>
      <w:lang w:val="en-US"/>
    </w:rPr>
  </w:style>
  <w:style w:type="character" w:customStyle="1" w:styleId="f">
    <w:name w:val="f"/>
    <w:basedOn w:val="a2"/>
    <w:rsid w:val="007412B2"/>
  </w:style>
  <w:style w:type="paragraph" w:styleId="27">
    <w:name w:val="List 2"/>
    <w:basedOn w:val="a1"/>
    <w:rsid w:val="007412B2"/>
    <w:pPr>
      <w:spacing w:after="0" w:line="240" w:lineRule="auto"/>
      <w:ind w:left="566" w:hanging="283"/>
    </w:pPr>
    <w:rPr>
      <w:rFonts w:ascii="Times New Roman" w:eastAsia="Times New Roman" w:hAnsi="Times New Roman" w:cs="Times New Roman"/>
      <w:sz w:val="20"/>
      <w:szCs w:val="20"/>
      <w:lang w:eastAsia="ru-RU"/>
    </w:rPr>
  </w:style>
  <w:style w:type="paragraph" w:styleId="36">
    <w:name w:val="List 3"/>
    <w:basedOn w:val="a1"/>
    <w:rsid w:val="007412B2"/>
    <w:pPr>
      <w:spacing w:after="0" w:line="240" w:lineRule="auto"/>
      <w:ind w:left="849" w:hanging="283"/>
    </w:pPr>
    <w:rPr>
      <w:rFonts w:ascii="Times New Roman" w:eastAsia="Times New Roman" w:hAnsi="Times New Roman" w:cs="Times New Roman"/>
      <w:sz w:val="20"/>
      <w:szCs w:val="20"/>
      <w:lang w:eastAsia="ru-RU"/>
    </w:rPr>
  </w:style>
  <w:style w:type="paragraph" w:customStyle="1" w:styleId="afff0">
    <w:name w:val="Знак"/>
    <w:basedOn w:val="a1"/>
    <w:rsid w:val="007412B2"/>
    <w:pPr>
      <w:spacing w:after="0" w:line="240" w:lineRule="exact"/>
      <w:jc w:val="both"/>
    </w:pPr>
    <w:rPr>
      <w:rFonts w:ascii="Times New Roman" w:eastAsia="Times New Roman" w:hAnsi="Times New Roman" w:cs="Times New Roman"/>
      <w:sz w:val="24"/>
      <w:szCs w:val="24"/>
      <w:lang w:val="en-US"/>
    </w:rPr>
  </w:style>
  <w:style w:type="paragraph" w:customStyle="1" w:styleId="16">
    <w:name w:val="Обычный1"/>
    <w:link w:val="Normal"/>
    <w:rsid w:val="007412B2"/>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S10">
    <w:name w:val="S_Маркированный Знак1"/>
    <w:link w:val="S"/>
    <w:locked/>
    <w:rsid w:val="007412B2"/>
    <w:rPr>
      <w:szCs w:val="24"/>
    </w:rPr>
  </w:style>
  <w:style w:type="paragraph" w:customStyle="1" w:styleId="S">
    <w:name w:val="S_Маркированный"/>
    <w:basedOn w:val="afff1"/>
    <w:link w:val="S10"/>
    <w:autoRedefine/>
    <w:rsid w:val="007412B2"/>
    <w:pPr>
      <w:tabs>
        <w:tab w:val="left" w:pos="992"/>
      </w:tabs>
      <w:spacing w:line="360" w:lineRule="auto"/>
      <w:ind w:left="0" w:firstLine="709"/>
      <w:jc w:val="both"/>
    </w:pPr>
    <w:rPr>
      <w:rFonts w:asciiTheme="minorHAnsi" w:eastAsiaTheme="minorHAnsi" w:hAnsiTheme="minorHAnsi" w:cstheme="minorBidi"/>
      <w:sz w:val="22"/>
      <w:lang w:eastAsia="en-US"/>
    </w:rPr>
  </w:style>
  <w:style w:type="paragraph" w:styleId="afff1">
    <w:name w:val="List Bullet"/>
    <w:basedOn w:val="a1"/>
    <w:rsid w:val="007412B2"/>
    <w:pPr>
      <w:spacing w:after="0" w:line="240" w:lineRule="auto"/>
      <w:ind w:left="1069" w:hanging="360"/>
    </w:pPr>
    <w:rPr>
      <w:rFonts w:ascii="Times New Roman" w:eastAsia="Times New Roman" w:hAnsi="Times New Roman" w:cs="Times New Roman"/>
      <w:sz w:val="24"/>
      <w:szCs w:val="24"/>
      <w:lang w:eastAsia="ru-RU"/>
    </w:rPr>
  </w:style>
  <w:style w:type="paragraph" w:customStyle="1" w:styleId="S0">
    <w:name w:val="S_Обычный"/>
    <w:basedOn w:val="a1"/>
    <w:link w:val="S2"/>
    <w:rsid w:val="007412B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2">
    <w:name w:val="S_Обычный Знак"/>
    <w:link w:val="S0"/>
    <w:rsid w:val="007412B2"/>
    <w:rPr>
      <w:rFonts w:ascii="Times New Roman" w:eastAsia="Times New Roman" w:hAnsi="Times New Roman" w:cs="Times New Roman"/>
      <w:sz w:val="24"/>
      <w:szCs w:val="24"/>
      <w:lang w:eastAsia="ru-RU"/>
    </w:rPr>
  </w:style>
  <w:style w:type="paragraph" w:customStyle="1" w:styleId="S3">
    <w:name w:val="S_Таблица"/>
    <w:basedOn w:val="a1"/>
    <w:link w:val="S4"/>
    <w:autoRedefine/>
    <w:rsid w:val="007412B2"/>
    <w:pPr>
      <w:widowControl w:val="0"/>
      <w:tabs>
        <w:tab w:val="num" w:pos="1440"/>
      </w:tabs>
      <w:spacing w:after="0" w:line="240" w:lineRule="auto"/>
      <w:jc w:val="right"/>
    </w:pPr>
    <w:rPr>
      <w:rFonts w:ascii="Times New Roman" w:eastAsia="Times New Roman" w:hAnsi="Times New Roman" w:cs="Times New Roman"/>
      <w:color w:val="FF0000"/>
      <w:sz w:val="28"/>
      <w:szCs w:val="28"/>
    </w:rPr>
  </w:style>
  <w:style w:type="character" w:customStyle="1" w:styleId="S5">
    <w:name w:val="S_Обычный в таблице Знак"/>
    <w:link w:val="S6"/>
    <w:locked/>
    <w:rsid w:val="007412B2"/>
    <w:rPr>
      <w:szCs w:val="24"/>
    </w:rPr>
  </w:style>
  <w:style w:type="paragraph" w:customStyle="1" w:styleId="S6">
    <w:name w:val="S_Обычный в таблице"/>
    <w:basedOn w:val="a1"/>
    <w:link w:val="S5"/>
    <w:rsid w:val="007412B2"/>
    <w:pPr>
      <w:spacing w:after="0" w:line="240" w:lineRule="auto"/>
      <w:jc w:val="center"/>
    </w:pPr>
    <w:rPr>
      <w:szCs w:val="24"/>
    </w:rPr>
  </w:style>
  <w:style w:type="character" w:customStyle="1" w:styleId="S4">
    <w:name w:val="S_Таблица Знак"/>
    <w:link w:val="S3"/>
    <w:locked/>
    <w:rsid w:val="007412B2"/>
    <w:rPr>
      <w:rFonts w:ascii="Times New Roman" w:eastAsia="Times New Roman" w:hAnsi="Times New Roman" w:cs="Times New Roman"/>
      <w:color w:val="FF0000"/>
      <w:sz w:val="28"/>
      <w:szCs w:val="28"/>
    </w:rPr>
  </w:style>
  <w:style w:type="paragraph" w:customStyle="1" w:styleId="afff2">
    <w:name w:val="Примечание"/>
    <w:basedOn w:val="a1"/>
    <w:qFormat/>
    <w:rsid w:val="007412B2"/>
    <w:pPr>
      <w:spacing w:after="0" w:line="240" w:lineRule="auto"/>
      <w:ind w:firstLine="567"/>
      <w:jc w:val="both"/>
    </w:pPr>
    <w:rPr>
      <w:rFonts w:ascii="Times New Roman" w:eastAsia="Calibri" w:hAnsi="Times New Roman" w:cs="Times New Roman"/>
      <w:sz w:val="20"/>
      <w:szCs w:val="24"/>
    </w:rPr>
  </w:style>
  <w:style w:type="paragraph" w:customStyle="1" w:styleId="ConsCell">
    <w:name w:val="ConsCell"/>
    <w:rsid w:val="007412B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3">
    <w:name w:val="приложения рнгп"/>
    <w:basedOn w:val="2"/>
    <w:autoRedefine/>
    <w:qFormat/>
    <w:rsid w:val="007412B2"/>
    <w:pPr>
      <w:keepNext w:val="0"/>
      <w:numPr>
        <w:ilvl w:val="0"/>
        <w:numId w:val="0"/>
      </w:numPr>
      <w:tabs>
        <w:tab w:val="left" w:pos="992"/>
      </w:tabs>
      <w:ind w:firstLine="709"/>
      <w:jc w:val="both"/>
    </w:pPr>
    <w:rPr>
      <w:rFonts w:eastAsia="Calibri"/>
      <w:b w:val="0"/>
      <w:color w:val="800080"/>
      <w:sz w:val="24"/>
      <w:szCs w:val="24"/>
      <w:lang w:eastAsia="en-US"/>
    </w:rPr>
  </w:style>
  <w:style w:type="character" w:customStyle="1" w:styleId="FontStyle12">
    <w:name w:val="Font Style12"/>
    <w:rsid w:val="007412B2"/>
    <w:rPr>
      <w:rFonts w:ascii="Courier New" w:hAnsi="Courier New" w:cs="Courier New" w:hint="default"/>
      <w:sz w:val="24"/>
      <w:szCs w:val="24"/>
    </w:rPr>
  </w:style>
  <w:style w:type="paragraph" w:customStyle="1" w:styleId="Style4">
    <w:name w:val="Style4"/>
    <w:basedOn w:val="a1"/>
    <w:rsid w:val="007412B2"/>
    <w:pPr>
      <w:widowControl w:val="0"/>
      <w:autoSpaceDE w:val="0"/>
      <w:autoSpaceDN w:val="0"/>
      <w:adjustRightInd w:val="0"/>
      <w:spacing w:after="0" w:line="365" w:lineRule="exact"/>
      <w:ind w:firstLine="739"/>
      <w:jc w:val="both"/>
    </w:pPr>
    <w:rPr>
      <w:rFonts w:ascii="Courier New" w:eastAsia="Times New Roman" w:hAnsi="Courier New" w:cs="Courier New"/>
      <w:bCs/>
      <w:sz w:val="24"/>
      <w:szCs w:val="24"/>
      <w:lang w:eastAsia="ru-RU"/>
    </w:rPr>
  </w:style>
  <w:style w:type="paragraph" w:customStyle="1" w:styleId="Style1">
    <w:name w:val="Style1"/>
    <w:basedOn w:val="a1"/>
    <w:rsid w:val="007412B2"/>
    <w:pPr>
      <w:widowControl w:val="0"/>
      <w:autoSpaceDE w:val="0"/>
      <w:autoSpaceDN w:val="0"/>
      <w:adjustRightInd w:val="0"/>
      <w:spacing w:after="0" w:line="240" w:lineRule="auto"/>
    </w:pPr>
    <w:rPr>
      <w:rFonts w:ascii="Times New Roman" w:eastAsia="Times New Roman" w:hAnsi="Times New Roman" w:cs="Times New Roman"/>
      <w:bCs/>
      <w:sz w:val="24"/>
      <w:szCs w:val="24"/>
      <w:lang w:eastAsia="ru-RU"/>
    </w:rPr>
  </w:style>
  <w:style w:type="paragraph" w:customStyle="1" w:styleId="ConsPlusCell">
    <w:name w:val="ConsPlusCell"/>
    <w:rsid w:val="007412B2"/>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afff4">
    <w:name w:val="Прижатый влево"/>
    <w:basedOn w:val="a1"/>
    <w:next w:val="a1"/>
    <w:rsid w:val="007412B2"/>
    <w:pPr>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FontStyle11">
    <w:name w:val="Font Style11"/>
    <w:rsid w:val="007412B2"/>
    <w:rPr>
      <w:rFonts w:ascii="Times New Roman" w:hAnsi="Times New Roman" w:cs="Times New Roman"/>
      <w:sz w:val="26"/>
      <w:szCs w:val="26"/>
    </w:rPr>
  </w:style>
  <w:style w:type="character" w:customStyle="1" w:styleId="Normal">
    <w:name w:val="Normal Знак"/>
    <w:link w:val="16"/>
    <w:rsid w:val="007412B2"/>
    <w:rPr>
      <w:rFonts w:ascii="Arial" w:eastAsia="Times New Roman" w:hAnsi="Arial" w:cs="Times New Roman"/>
      <w:b/>
      <w:snapToGrid w:val="0"/>
      <w:sz w:val="18"/>
      <w:szCs w:val="20"/>
      <w:lang w:eastAsia="ru-RU"/>
    </w:rPr>
  </w:style>
  <w:style w:type="paragraph" w:customStyle="1" w:styleId="Normal10-022">
    <w:name w:val="Стиль Normal + 10 пт полужирный По центру Слева:  -02 см Справ...2"/>
    <w:basedOn w:val="16"/>
    <w:link w:val="Normal10-0220"/>
    <w:rsid w:val="007412B2"/>
    <w:pPr>
      <w:widowControl/>
      <w:snapToGrid w:val="0"/>
      <w:spacing w:line="240" w:lineRule="auto"/>
      <w:ind w:left="-113" w:right="-113" w:firstLine="0"/>
      <w:jc w:val="center"/>
    </w:pPr>
    <w:rPr>
      <w:bCs/>
    </w:rPr>
  </w:style>
  <w:style w:type="character" w:customStyle="1" w:styleId="Normal10-0220">
    <w:name w:val="Стиль Normal + 10 пт полужирный По центру Слева:  -02 см Справ...2 Знак"/>
    <w:link w:val="Normal10-022"/>
    <w:rsid w:val="007412B2"/>
    <w:rPr>
      <w:rFonts w:ascii="Arial" w:eastAsia="Times New Roman" w:hAnsi="Arial" w:cs="Times New Roman"/>
      <w:b/>
      <w:bCs/>
      <w:snapToGrid w:val="0"/>
      <w:sz w:val="18"/>
      <w:szCs w:val="20"/>
      <w:lang w:eastAsia="ru-RU"/>
    </w:rPr>
  </w:style>
  <w:style w:type="paragraph" w:customStyle="1" w:styleId="17">
    <w:name w:val="Текст примечания1"/>
    <w:basedOn w:val="a1"/>
    <w:rsid w:val="007412B2"/>
    <w:pPr>
      <w:suppressAutoHyphens/>
      <w:spacing w:after="0" w:line="240" w:lineRule="auto"/>
    </w:pPr>
    <w:rPr>
      <w:rFonts w:ascii="Times New Roman" w:eastAsia="Times New Roman" w:hAnsi="Times New Roman" w:cs="Times New Roman"/>
      <w:bCs/>
      <w:sz w:val="20"/>
      <w:szCs w:val="20"/>
      <w:lang w:eastAsia="ar-SA"/>
    </w:rPr>
  </w:style>
  <w:style w:type="paragraph" w:styleId="afff5">
    <w:name w:val="caption"/>
    <w:basedOn w:val="a1"/>
    <w:next w:val="a1"/>
    <w:qFormat/>
    <w:rsid w:val="007412B2"/>
    <w:pPr>
      <w:widowControl w:val="0"/>
      <w:spacing w:after="0" w:line="240" w:lineRule="auto"/>
    </w:pPr>
    <w:rPr>
      <w:rFonts w:ascii="Arial" w:eastAsia="Times New Roman" w:hAnsi="Arial" w:cs="Arial"/>
      <w:b/>
      <w:bCs/>
      <w:sz w:val="20"/>
      <w:szCs w:val="20"/>
      <w:lang w:eastAsia="ru-RU"/>
    </w:rPr>
  </w:style>
  <w:style w:type="paragraph" w:customStyle="1" w:styleId="18">
    <w:name w:val="Знак Знак Знак Знак Знак1 Знак Знак Знак Знак"/>
    <w:basedOn w:val="a1"/>
    <w:rsid w:val="007412B2"/>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rvps1">
    <w:name w:val="rvps1"/>
    <w:basedOn w:val="a1"/>
    <w:rsid w:val="007412B2"/>
    <w:pPr>
      <w:spacing w:after="0" w:line="240" w:lineRule="auto"/>
      <w:jc w:val="center"/>
    </w:pPr>
    <w:rPr>
      <w:rFonts w:ascii="Times New Roman" w:eastAsia="Times New Roman" w:hAnsi="Times New Roman" w:cs="Times New Roman"/>
      <w:sz w:val="24"/>
      <w:szCs w:val="24"/>
      <w:lang w:eastAsia="ru-RU"/>
    </w:rPr>
  </w:style>
  <w:style w:type="paragraph" w:customStyle="1" w:styleId="afff6">
    <w:name w:val="основной текст"/>
    <w:basedOn w:val="a1"/>
    <w:rsid w:val="007412B2"/>
    <w:pPr>
      <w:spacing w:after="120" w:line="240" w:lineRule="auto"/>
      <w:ind w:firstLine="851"/>
      <w:jc w:val="both"/>
    </w:pPr>
    <w:rPr>
      <w:rFonts w:ascii="Arial" w:eastAsia="Times New Roman" w:hAnsi="Arial" w:cs="Times New Roman"/>
      <w:sz w:val="28"/>
      <w:szCs w:val="20"/>
      <w:lang w:eastAsia="ru-RU"/>
    </w:rPr>
  </w:style>
  <w:style w:type="character" w:customStyle="1" w:styleId="rvts24">
    <w:name w:val="rvts24"/>
    <w:rsid w:val="007412B2"/>
    <w:rPr>
      <w:rFonts w:ascii="Times New Roman" w:hAnsi="Times New Roman" w:cs="Times New Roman" w:hint="default"/>
      <w:sz w:val="24"/>
      <w:szCs w:val="24"/>
    </w:rPr>
  </w:style>
  <w:style w:type="paragraph" w:customStyle="1" w:styleId="19">
    <w:name w:val="Знак1"/>
    <w:basedOn w:val="a1"/>
    <w:rsid w:val="007412B2"/>
    <w:pPr>
      <w:spacing w:after="0" w:line="240" w:lineRule="exact"/>
      <w:jc w:val="both"/>
    </w:pPr>
    <w:rPr>
      <w:rFonts w:ascii="Times New Roman" w:eastAsia="Times New Roman" w:hAnsi="Times New Roman" w:cs="Times New Roman"/>
      <w:sz w:val="24"/>
      <w:szCs w:val="24"/>
      <w:lang w:val="en-US"/>
    </w:rPr>
  </w:style>
  <w:style w:type="paragraph" w:customStyle="1" w:styleId="220">
    <w:name w:val="Основной текст с отступом 22"/>
    <w:basedOn w:val="a1"/>
    <w:rsid w:val="007412B2"/>
    <w:pPr>
      <w:widowControl w:val="0"/>
      <w:overflowPunct w:val="0"/>
      <w:autoSpaceDE w:val="0"/>
      <w:autoSpaceDN w:val="0"/>
      <w:adjustRightInd w:val="0"/>
      <w:spacing w:after="0" w:line="240" w:lineRule="auto"/>
      <w:ind w:firstLine="284"/>
      <w:jc w:val="center"/>
    </w:pPr>
    <w:rPr>
      <w:rFonts w:ascii="Times New Roman" w:eastAsia="Times New Roman" w:hAnsi="Times New Roman" w:cs="Times New Roman"/>
      <w:sz w:val="24"/>
      <w:szCs w:val="20"/>
      <w:u w:val="single"/>
      <w:lang w:eastAsia="ru-RU"/>
    </w:rPr>
  </w:style>
  <w:style w:type="character" w:customStyle="1" w:styleId="FontStyle17">
    <w:name w:val="Font Style17"/>
    <w:rsid w:val="007412B2"/>
    <w:rPr>
      <w:rFonts w:ascii="Times New Roman" w:hAnsi="Times New Roman" w:cs="Times New Roman"/>
      <w:sz w:val="28"/>
      <w:szCs w:val="28"/>
    </w:rPr>
  </w:style>
  <w:style w:type="character" w:customStyle="1" w:styleId="FontStyle88">
    <w:name w:val="Font Style88"/>
    <w:rsid w:val="007412B2"/>
    <w:rPr>
      <w:rFonts w:ascii="Times New Roman" w:hAnsi="Times New Roman" w:cs="Times New Roman"/>
      <w:sz w:val="22"/>
      <w:szCs w:val="22"/>
    </w:rPr>
  </w:style>
  <w:style w:type="character" w:customStyle="1" w:styleId="1a">
    <w:name w:val="Знак Знак Знак Знак Знак Знак1"/>
    <w:aliases w:val=" Знак Знак Знак Знак Знак Знак Знак,Знак Знак Знак Знак Знак Знак Знак1,Знак Знак Знак Знак Знак1,Знак Знак Знак Знак Знак Знак Знак Знак"/>
    <w:rsid w:val="007412B2"/>
    <w:rPr>
      <w:sz w:val="24"/>
      <w:szCs w:val="24"/>
      <w:lang w:val="ru-RU" w:eastAsia="ru-RU" w:bidi="ar-SA"/>
    </w:rPr>
  </w:style>
  <w:style w:type="character" w:customStyle="1" w:styleId="FontStyle84">
    <w:name w:val="Font Style84"/>
    <w:rsid w:val="007412B2"/>
    <w:rPr>
      <w:rFonts w:ascii="Times New Roman" w:hAnsi="Times New Roman" w:cs="Times New Roman"/>
      <w:sz w:val="26"/>
      <w:szCs w:val="26"/>
    </w:rPr>
  </w:style>
  <w:style w:type="paragraph" w:customStyle="1" w:styleId="Style3">
    <w:name w:val="Style3"/>
    <w:basedOn w:val="a1"/>
    <w:rsid w:val="007412B2"/>
    <w:pPr>
      <w:widowControl w:val="0"/>
      <w:autoSpaceDE w:val="0"/>
      <w:autoSpaceDN w:val="0"/>
      <w:adjustRightInd w:val="0"/>
      <w:spacing w:after="0" w:line="331"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1"/>
    <w:rsid w:val="007412B2"/>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6">
    <w:name w:val="Style6"/>
    <w:basedOn w:val="a1"/>
    <w:rsid w:val="007412B2"/>
    <w:pPr>
      <w:widowControl w:val="0"/>
      <w:autoSpaceDE w:val="0"/>
      <w:autoSpaceDN w:val="0"/>
      <w:adjustRightInd w:val="0"/>
      <w:spacing w:after="0" w:line="326" w:lineRule="exact"/>
      <w:ind w:firstLine="542"/>
      <w:jc w:val="both"/>
    </w:pPr>
    <w:rPr>
      <w:rFonts w:ascii="Times New Roman" w:eastAsia="Times New Roman" w:hAnsi="Times New Roman" w:cs="Times New Roman"/>
      <w:sz w:val="24"/>
      <w:szCs w:val="24"/>
      <w:lang w:eastAsia="ru-RU"/>
    </w:rPr>
  </w:style>
  <w:style w:type="paragraph" w:customStyle="1" w:styleId="Style7">
    <w:name w:val="Style7"/>
    <w:basedOn w:val="a1"/>
    <w:rsid w:val="007412B2"/>
    <w:pPr>
      <w:widowControl w:val="0"/>
      <w:autoSpaceDE w:val="0"/>
      <w:autoSpaceDN w:val="0"/>
      <w:adjustRightInd w:val="0"/>
      <w:spacing w:after="0" w:line="322" w:lineRule="exact"/>
      <w:ind w:firstLine="461"/>
      <w:jc w:val="both"/>
    </w:pPr>
    <w:rPr>
      <w:rFonts w:ascii="Times New Roman" w:eastAsia="Times New Roman" w:hAnsi="Times New Roman" w:cs="Times New Roman"/>
      <w:sz w:val="24"/>
      <w:szCs w:val="24"/>
      <w:lang w:eastAsia="ru-RU"/>
    </w:rPr>
  </w:style>
  <w:style w:type="character" w:customStyle="1" w:styleId="FontStyle21">
    <w:name w:val="Font Style21"/>
    <w:rsid w:val="007412B2"/>
    <w:rPr>
      <w:rFonts w:ascii="Arial Narrow" w:hAnsi="Arial Narrow" w:cs="Arial Narrow"/>
      <w:spacing w:val="-30"/>
      <w:sz w:val="34"/>
      <w:szCs w:val="34"/>
    </w:rPr>
  </w:style>
  <w:style w:type="character" w:customStyle="1" w:styleId="FontStyle22">
    <w:name w:val="Font Style22"/>
    <w:rsid w:val="007412B2"/>
    <w:rPr>
      <w:rFonts w:ascii="Arial Narrow" w:hAnsi="Arial Narrow" w:cs="Arial Narrow"/>
      <w:spacing w:val="-20"/>
      <w:sz w:val="34"/>
      <w:szCs w:val="34"/>
    </w:rPr>
  </w:style>
  <w:style w:type="character" w:customStyle="1" w:styleId="FontStyle90">
    <w:name w:val="Font Style90"/>
    <w:rsid w:val="007412B2"/>
    <w:rPr>
      <w:rFonts w:ascii="Times New Roman" w:hAnsi="Times New Roman" w:cs="Times New Roman"/>
      <w:b/>
      <w:bCs/>
      <w:spacing w:val="-20"/>
      <w:sz w:val="26"/>
      <w:szCs w:val="26"/>
    </w:rPr>
  </w:style>
  <w:style w:type="paragraph" w:customStyle="1" w:styleId="Style20">
    <w:name w:val="Style20"/>
    <w:basedOn w:val="a1"/>
    <w:rsid w:val="007412B2"/>
    <w:pPr>
      <w:widowControl w:val="0"/>
      <w:autoSpaceDE w:val="0"/>
      <w:autoSpaceDN w:val="0"/>
      <w:adjustRightInd w:val="0"/>
      <w:spacing w:after="0" w:line="311" w:lineRule="exact"/>
      <w:ind w:firstLine="1344"/>
      <w:jc w:val="both"/>
    </w:pPr>
    <w:rPr>
      <w:rFonts w:ascii="Times New Roman" w:eastAsia="Times New Roman" w:hAnsi="Times New Roman" w:cs="Times New Roman"/>
      <w:sz w:val="24"/>
      <w:szCs w:val="24"/>
      <w:lang w:eastAsia="ru-RU"/>
    </w:rPr>
  </w:style>
  <w:style w:type="character" w:customStyle="1" w:styleId="FontStyle86">
    <w:name w:val="Font Style86"/>
    <w:rsid w:val="007412B2"/>
    <w:rPr>
      <w:rFonts w:ascii="Times New Roman" w:hAnsi="Times New Roman" w:cs="Times New Roman"/>
      <w:b/>
      <w:bCs/>
      <w:smallCaps/>
      <w:sz w:val="18"/>
      <w:szCs w:val="18"/>
    </w:rPr>
  </w:style>
  <w:style w:type="character" w:customStyle="1" w:styleId="apple-style-span">
    <w:name w:val="apple-style-span"/>
    <w:basedOn w:val="a2"/>
    <w:rsid w:val="007412B2"/>
  </w:style>
  <w:style w:type="character" w:customStyle="1" w:styleId="apple-converted-space">
    <w:name w:val="apple-converted-space"/>
    <w:basedOn w:val="a2"/>
    <w:rsid w:val="007412B2"/>
  </w:style>
  <w:style w:type="paragraph" w:customStyle="1" w:styleId="1b">
    <w:name w:val="Знак1 Знак Знак Знак Знак Знак Знак"/>
    <w:basedOn w:val="a1"/>
    <w:rsid w:val="007412B2"/>
    <w:pPr>
      <w:spacing w:after="160" w:line="240" w:lineRule="exact"/>
    </w:pPr>
    <w:rPr>
      <w:rFonts w:ascii="Verdana" w:eastAsia="Times New Roman" w:hAnsi="Verdana" w:cs="Times New Roman"/>
      <w:sz w:val="24"/>
      <w:szCs w:val="24"/>
      <w:lang w:val="en-US"/>
    </w:rPr>
  </w:style>
  <w:style w:type="character" w:customStyle="1" w:styleId="Bodytext">
    <w:name w:val="Body text_"/>
    <w:link w:val="Bodytext1"/>
    <w:rsid w:val="007412B2"/>
    <w:rPr>
      <w:sz w:val="28"/>
      <w:szCs w:val="28"/>
      <w:shd w:val="clear" w:color="auto" w:fill="FFFFFF"/>
    </w:rPr>
  </w:style>
  <w:style w:type="paragraph" w:customStyle="1" w:styleId="Bodytext1">
    <w:name w:val="Body text1"/>
    <w:basedOn w:val="a1"/>
    <w:link w:val="Bodytext"/>
    <w:rsid w:val="007412B2"/>
    <w:pPr>
      <w:shd w:val="clear" w:color="auto" w:fill="FFFFFF"/>
      <w:spacing w:after="240" w:line="322" w:lineRule="exact"/>
      <w:ind w:hanging="1460"/>
    </w:pPr>
    <w:rPr>
      <w:sz w:val="28"/>
      <w:szCs w:val="28"/>
    </w:rPr>
  </w:style>
  <w:style w:type="character" w:customStyle="1" w:styleId="1c">
    <w:name w:val="Основной текст1"/>
    <w:rsid w:val="007412B2"/>
    <w:rPr>
      <w:rFonts w:ascii="Times New Roman" w:hAnsi="Times New Roman" w:cs="Times New Roman"/>
      <w:spacing w:val="0"/>
      <w:sz w:val="28"/>
      <w:szCs w:val="28"/>
      <w:u w:val="single"/>
      <w:lang w:bidi="ar-SA"/>
    </w:rPr>
  </w:style>
  <w:style w:type="paragraph" w:customStyle="1" w:styleId="u">
    <w:name w:val="u"/>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
    <w:name w:val="uni"/>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p">
    <w:name w:val="unip"/>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7">
    <w:name w:val="endnote reference"/>
    <w:semiHidden/>
    <w:rsid w:val="007412B2"/>
    <w:rPr>
      <w:vertAlign w:val="superscript"/>
    </w:rPr>
  </w:style>
  <w:style w:type="paragraph" w:customStyle="1" w:styleId="Standard">
    <w:name w:val="Standard"/>
    <w:rsid w:val="007412B2"/>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afff8">
    <w:name w:val="Отступ перед"/>
    <w:basedOn w:val="Standard"/>
    <w:rsid w:val="007412B2"/>
    <w:pPr>
      <w:shd w:val="clear" w:color="auto" w:fill="FFFFFF"/>
      <w:spacing w:before="120"/>
      <w:ind w:firstLine="284"/>
      <w:jc w:val="both"/>
    </w:pPr>
    <w:rPr>
      <w:szCs w:val="22"/>
    </w:rPr>
  </w:style>
  <w:style w:type="paragraph" w:customStyle="1" w:styleId="62">
    <w:name w:val="заголовок 6"/>
    <w:basedOn w:val="a1"/>
    <w:next w:val="a1"/>
    <w:rsid w:val="007412B2"/>
    <w:pPr>
      <w:keepNext/>
      <w:autoSpaceDE w:val="0"/>
      <w:autoSpaceDN w:val="0"/>
      <w:spacing w:after="0" w:line="240" w:lineRule="auto"/>
      <w:jc w:val="center"/>
    </w:pPr>
    <w:rPr>
      <w:rFonts w:ascii="Courier New" w:eastAsia="Times New Roman" w:hAnsi="Courier New" w:cs="Courier New"/>
      <w:i/>
      <w:iCs/>
      <w:sz w:val="24"/>
      <w:szCs w:val="24"/>
      <w:lang w:eastAsia="ru-RU"/>
    </w:rPr>
  </w:style>
  <w:style w:type="paragraph" w:customStyle="1" w:styleId="82">
    <w:name w:val="заголовок 8"/>
    <w:basedOn w:val="a1"/>
    <w:next w:val="a1"/>
    <w:rsid w:val="007412B2"/>
    <w:pPr>
      <w:keepNext/>
      <w:tabs>
        <w:tab w:val="left" w:pos="0"/>
      </w:tabs>
      <w:autoSpaceDE w:val="0"/>
      <w:autoSpaceDN w:val="0"/>
      <w:spacing w:after="0" w:line="240" w:lineRule="auto"/>
      <w:ind w:right="-1" w:firstLine="567"/>
      <w:jc w:val="both"/>
    </w:pPr>
    <w:rPr>
      <w:rFonts w:ascii="Courier New" w:eastAsia="Times New Roman" w:hAnsi="Courier New" w:cs="Courier New"/>
      <w:i/>
      <w:iCs/>
      <w:sz w:val="24"/>
      <w:szCs w:val="24"/>
      <w:lang w:eastAsia="ru-RU"/>
    </w:rPr>
  </w:style>
  <w:style w:type="paragraph" w:customStyle="1" w:styleId="dktexright">
    <w:name w:val="dktexright"/>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ktexleft">
    <w:name w:val="dktexleft"/>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ktexjustify">
    <w:name w:val="dktexjustify"/>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7412B2"/>
  </w:style>
  <w:style w:type="character" w:customStyle="1" w:styleId="afff9">
    <w:name w:val="Цветовое выделение"/>
    <w:uiPriority w:val="99"/>
    <w:rsid w:val="007412B2"/>
    <w:rPr>
      <w:b/>
      <w:bCs/>
      <w:color w:val="26282F"/>
    </w:rPr>
  </w:style>
  <w:style w:type="character" w:customStyle="1" w:styleId="afffa">
    <w:name w:val="Гипертекстовая ссылка"/>
    <w:uiPriority w:val="99"/>
    <w:rsid w:val="007412B2"/>
    <w:rPr>
      <w:b/>
      <w:bCs/>
      <w:color w:val="106BBE"/>
    </w:rPr>
  </w:style>
  <w:style w:type="paragraph" w:customStyle="1" w:styleId="afffb">
    <w:name w:val="Комментарий"/>
    <w:basedOn w:val="a1"/>
    <w:next w:val="a1"/>
    <w:uiPriority w:val="99"/>
    <w:rsid w:val="007412B2"/>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color w:val="353842"/>
      <w:sz w:val="24"/>
      <w:szCs w:val="24"/>
      <w:lang w:eastAsia="ru-RU"/>
    </w:rPr>
  </w:style>
  <w:style w:type="paragraph" w:customStyle="1" w:styleId="afffc">
    <w:name w:val="Информация о версии"/>
    <w:basedOn w:val="afffb"/>
    <w:next w:val="a1"/>
    <w:uiPriority w:val="99"/>
    <w:rsid w:val="007412B2"/>
    <w:rPr>
      <w:i/>
      <w:iCs/>
    </w:rPr>
  </w:style>
  <w:style w:type="paragraph" w:customStyle="1" w:styleId="s16">
    <w:name w:val="s_16"/>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_10"/>
    <w:basedOn w:val="a2"/>
    <w:rsid w:val="007412B2"/>
  </w:style>
  <w:style w:type="paragraph" w:customStyle="1" w:styleId="empty">
    <w:name w:val="empty"/>
    <w:basedOn w:val="a1"/>
    <w:rsid w:val="007412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d">
    <w:name w:val="Нормальный (таблица)"/>
    <w:basedOn w:val="a1"/>
    <w:next w:val="a1"/>
    <w:uiPriority w:val="99"/>
    <w:rsid w:val="007412B2"/>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numbering" w:customStyle="1" w:styleId="1d">
    <w:name w:val="Статья / Раздел1"/>
    <w:basedOn w:val="a4"/>
    <w:next w:val="a"/>
    <w:rsid w:val="007412B2"/>
  </w:style>
  <w:style w:type="numbering" w:customStyle="1" w:styleId="2321">
    <w:name w:val="2.3.21"/>
    <w:basedOn w:val="a4"/>
    <w:next w:val="111111"/>
    <w:rsid w:val="007412B2"/>
  </w:style>
  <w:style w:type="numbering" w:customStyle="1" w:styleId="1ai1">
    <w:name w:val="1 / a / i1"/>
    <w:basedOn w:val="a4"/>
    <w:next w:val="1ai"/>
    <w:rsid w:val="007412B2"/>
  </w:style>
  <w:style w:type="numbering" w:customStyle="1" w:styleId="22122111">
    <w:name w:val="2.2.1/2.2.1.11"/>
    <w:basedOn w:val="a4"/>
    <w:rsid w:val="007412B2"/>
  </w:style>
  <w:style w:type="numbering" w:customStyle="1" w:styleId="110">
    <w:name w:val="Текущий список11"/>
    <w:rsid w:val="007412B2"/>
  </w:style>
  <w:style w:type="paragraph" w:styleId="20">
    <w:name w:val="List Bullet 2"/>
    <w:basedOn w:val="a1"/>
    <w:semiHidden/>
    <w:unhideWhenUsed/>
    <w:rsid w:val="001A3472"/>
    <w:pPr>
      <w:numPr>
        <w:ilvl w:val="5"/>
        <w:numId w:val="42"/>
      </w:numPr>
      <w:tabs>
        <w:tab w:val="clear" w:pos="709"/>
        <w:tab w:val="num" w:pos="992"/>
      </w:tabs>
      <w:spacing w:after="0" w:line="240" w:lineRule="auto"/>
      <w:ind w:left="0"/>
      <w:jc w:val="both"/>
    </w:pPr>
    <w:rPr>
      <w:rFonts w:ascii="Times New Roman" w:eastAsia="Times New Roman" w:hAnsi="Times New Roman" w:cs="Times New Roman"/>
      <w:sz w:val="24"/>
      <w:szCs w:val="24"/>
      <w:lang w:eastAsia="ru-RU"/>
    </w:rPr>
  </w:style>
  <w:style w:type="paragraph" w:customStyle="1" w:styleId="a0">
    <w:name w:val="Основной"/>
    <w:rsid w:val="001A3472"/>
    <w:pPr>
      <w:numPr>
        <w:numId w:val="42"/>
      </w:numPr>
      <w:spacing w:before="120" w:after="0" w:line="240" w:lineRule="auto"/>
      <w:jc w:val="both"/>
    </w:pPr>
    <w:rPr>
      <w:rFonts w:ascii="Times New Roman" w:eastAsia="Times New Roman" w:hAnsi="Times New Roman" w:cs="Times New Roman"/>
      <w:sz w:val="24"/>
      <w:szCs w:val="24"/>
      <w:lang w:eastAsia="ru-RU"/>
    </w:rPr>
  </w:style>
  <w:style w:type="paragraph" w:customStyle="1" w:styleId="10">
    <w:name w:val="Нумерованный (1)"/>
    <w:basedOn w:val="a1"/>
    <w:rsid w:val="001A3472"/>
    <w:pPr>
      <w:numPr>
        <w:ilvl w:val="3"/>
        <w:numId w:val="42"/>
      </w:numPr>
      <w:tabs>
        <w:tab w:val="clear" w:pos="709"/>
        <w:tab w:val="num" w:pos="605"/>
      </w:tabs>
      <w:spacing w:before="120" w:after="0" w:line="240" w:lineRule="auto"/>
      <w:ind w:left="0" w:firstLine="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15408">
      <w:bodyDiv w:val="1"/>
      <w:marLeft w:val="0"/>
      <w:marRight w:val="0"/>
      <w:marTop w:val="0"/>
      <w:marBottom w:val="0"/>
      <w:divBdr>
        <w:top w:val="none" w:sz="0" w:space="0" w:color="auto"/>
        <w:left w:val="none" w:sz="0" w:space="0" w:color="auto"/>
        <w:bottom w:val="none" w:sz="0" w:space="0" w:color="auto"/>
        <w:right w:val="none" w:sz="0" w:space="0" w:color="auto"/>
      </w:divBdr>
    </w:div>
    <w:div w:id="149298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248AF145C293890CBEA65CA6F7469666BACD2BF433CEAF123C4D8A5DFT2E3H" TargetMode="External"/><Relationship Id="rId21" Type="http://schemas.openxmlformats.org/officeDocument/2006/relationships/hyperlink" Target="consultantplus://offline/ref=9248AF145C293890CBEA65CA6F7469666BACDDBB463DEAF123C4D8A5DFT2E3H" TargetMode="External"/><Relationship Id="rId42" Type="http://schemas.openxmlformats.org/officeDocument/2006/relationships/hyperlink" Target="https://mobileonline.garant.ru/" TargetMode="External"/><Relationship Id="rId47" Type="http://schemas.openxmlformats.org/officeDocument/2006/relationships/hyperlink" Target="consultantplus://offline/ref=E6829883E0EEFCEC8C3B4A8C40B16A818A5F7280084DF7E74D0C49CC9AD1B01BE9197B4B3BF8b9gFD" TargetMode="External"/><Relationship Id="rId63" Type="http://schemas.openxmlformats.org/officeDocument/2006/relationships/image" Target="media/image13.emf"/><Relationship Id="rId68" Type="http://schemas.openxmlformats.org/officeDocument/2006/relationships/hyperlink" Target="https://mobileonline.garant.ru/" TargetMode="External"/><Relationship Id="rId84" Type="http://schemas.openxmlformats.org/officeDocument/2006/relationships/footer" Target="footer1.xml"/><Relationship Id="rId16" Type="http://schemas.openxmlformats.org/officeDocument/2006/relationships/hyperlink" Target="consultantplus://offline/ref=9248AF145C293890CBEA65CA6F7469666BACD3BF4737EAF123C4D8A5DFT2E3H" TargetMode="External"/><Relationship Id="rId11" Type="http://schemas.openxmlformats.org/officeDocument/2006/relationships/hyperlink" Target="consultantplus://offline/ref=9248AF145C293890CBEA65CA6F74696668A0DDBD4963BDF37291D6TAE0H" TargetMode="External"/><Relationship Id="rId32" Type="http://schemas.openxmlformats.org/officeDocument/2006/relationships/hyperlink" Target="consultantplus://offline/ref=9248AF145C293890CBEA7ADF6A7469666DAED8BA4963BDF37291D6TAE0H" TargetMode="External"/><Relationship Id="rId37" Type="http://schemas.openxmlformats.org/officeDocument/2006/relationships/hyperlink" Target="consultantplus://offline/ref=9248AF145C293890CBEA7ADF6A7469666BAEDDBB4B3EB7FB2B9DD4A7TDE8H" TargetMode="External"/><Relationship Id="rId53" Type="http://schemas.openxmlformats.org/officeDocument/2006/relationships/image" Target="media/image5.emf"/><Relationship Id="rId58" Type="http://schemas.openxmlformats.org/officeDocument/2006/relationships/image" Target="media/image8.emf"/><Relationship Id="rId74" Type="http://schemas.openxmlformats.org/officeDocument/2006/relationships/image" Target="media/image21.emf"/><Relationship Id="rId79" Type="http://schemas.openxmlformats.org/officeDocument/2006/relationships/hyperlink" Target="consultantplus://offline/ref=9248AF145C293890CBEA7ADF6A7469666DAADDB84963BDF37291D6TAE0H" TargetMode="External"/><Relationship Id="rId5" Type="http://schemas.openxmlformats.org/officeDocument/2006/relationships/webSettings" Target="webSettings.xml"/><Relationship Id="rId19" Type="http://schemas.openxmlformats.org/officeDocument/2006/relationships/hyperlink" Target="consultantplus://offline/ref=9248AF145C293890CBEA65CA6F7469666BABDBBE4436EAF123C4D8A5DFT2E3H" TargetMode="External"/><Relationship Id="rId14" Type="http://schemas.openxmlformats.org/officeDocument/2006/relationships/hyperlink" Target="consultantplus://offline/ref=9248AF145C293890CBEA65CA6F7469666BADD9BD433CEAF123C4D8A5DFT2E3H" TargetMode="External"/><Relationship Id="rId22" Type="http://schemas.openxmlformats.org/officeDocument/2006/relationships/hyperlink" Target="consultantplus://offline/ref=9248AF145C293890CBEA65CA6F7469666BABD9BB4B30EAF123C4D8A5DFT2E3H" TargetMode="External"/><Relationship Id="rId27" Type="http://schemas.openxmlformats.org/officeDocument/2006/relationships/hyperlink" Target="consultantplus://offline/ref=9248AF145C293890CBEA65CA6F7469666BACD2B14436EAF123C4D8A5DFT2E3H" TargetMode="External"/><Relationship Id="rId30" Type="http://schemas.openxmlformats.org/officeDocument/2006/relationships/hyperlink" Target="consultantplus://offline/ref=9248AF145C293890CBEA65CA6F7469666BACDFB94B34EAF123C4D8A5DFT2E3H" TargetMode="External"/><Relationship Id="rId35" Type="http://schemas.openxmlformats.org/officeDocument/2006/relationships/hyperlink" Target="consultantplus://offline/ref=9248AF145C293890CBEA7ADF6A7469666BADDDB94B3EB7FB2B9DD4A7TDE8H" TargetMode="External"/><Relationship Id="rId43" Type="http://schemas.openxmlformats.org/officeDocument/2006/relationships/hyperlink" Target="consultantplus://offline/ref=E6829883E0EEFCEC8C3B4A8C40B16A818A5F7280084DF7E74D0C49CC9AD1B01BE9197B4B3BF8b9gFD" TargetMode="External"/><Relationship Id="rId48" Type="http://schemas.openxmlformats.org/officeDocument/2006/relationships/hyperlink" Target="consultantplus://offline/ref=E6829883E0EEFCEC8C3B4A8C40B16A818A5F7280084DF7E74D0C49CC9AD1B01BE9197B4B3BF8b9gFD" TargetMode="External"/><Relationship Id="rId56" Type="http://schemas.openxmlformats.org/officeDocument/2006/relationships/hyperlink" Target="https://mobileonline.garant.ru/" TargetMode="External"/><Relationship Id="rId64" Type="http://schemas.openxmlformats.org/officeDocument/2006/relationships/image" Target="media/image14.emf"/><Relationship Id="rId69" Type="http://schemas.openxmlformats.org/officeDocument/2006/relationships/image" Target="media/image16.emf"/><Relationship Id="rId77" Type="http://schemas.openxmlformats.org/officeDocument/2006/relationships/hyperlink" Target="consultantplus://offline/ref=9248AF145C293890CBEA7ADF6A7469666BADDDB94B3EB7FB2B9DD4A7TDE8H" TargetMode="External"/><Relationship Id="rId8" Type="http://schemas.openxmlformats.org/officeDocument/2006/relationships/image" Target="media/image1.png"/><Relationship Id="rId51" Type="http://schemas.openxmlformats.org/officeDocument/2006/relationships/image" Target="media/image3.emf"/><Relationship Id="rId72" Type="http://schemas.openxmlformats.org/officeDocument/2006/relationships/image" Target="media/image19.emf"/><Relationship Id="rId80" Type="http://schemas.openxmlformats.org/officeDocument/2006/relationships/hyperlink" Target="consultantplus://offline/ref=9248AF145C293890CBEA7ADF6A7469666BADDCB1413EB7FB2B9DD4A7TDE8H"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consultantplus://offline/ref=9248AF145C293890CBEA65CA6F7469666BACDDBD4333EAF123C4D8A5DFT2E3H" TargetMode="External"/><Relationship Id="rId17" Type="http://schemas.openxmlformats.org/officeDocument/2006/relationships/hyperlink" Target="consultantplus://offline/ref=9248AF145C293890CBEA65CA6F7469666BACD2BF473CEAF123C4D8A5DFT2E3H" TargetMode="External"/><Relationship Id="rId25" Type="http://schemas.openxmlformats.org/officeDocument/2006/relationships/hyperlink" Target="consultantplus://offline/ref=9248AF145C293890CBEA65CA6F7469666BACD2B14535EAF123C4D8A5DFT2E3H" TargetMode="External"/><Relationship Id="rId33" Type="http://schemas.openxmlformats.org/officeDocument/2006/relationships/hyperlink" Target="consultantplus://offline/ref=9248AF145C293890CBEA7ADF6A7469666BADD2BC433EB7FB2B9DD4A7TDE8H" TargetMode="External"/><Relationship Id="rId38" Type="http://schemas.openxmlformats.org/officeDocument/2006/relationships/hyperlink" Target="consultantplus://offline/ref=9248AF145C293890CBEA7ADF6A74696668AFDCB94963BDF37291D6TAE0H" TargetMode="External"/><Relationship Id="rId46" Type="http://schemas.openxmlformats.org/officeDocument/2006/relationships/hyperlink" Target="consultantplus://offline/ref=E6829883E0EEFCEC8C3B4A8C40B16A818A5F7280084DF7E74D0C49CC9AD1B01BE9197B4B3BF8b9gFD" TargetMode="External"/><Relationship Id="rId59" Type="http://schemas.openxmlformats.org/officeDocument/2006/relationships/image" Target="media/image9.emf"/><Relationship Id="rId67" Type="http://schemas.openxmlformats.org/officeDocument/2006/relationships/hyperlink" Target="https://mobileonline.garant.ru/" TargetMode="External"/><Relationship Id="rId20" Type="http://schemas.openxmlformats.org/officeDocument/2006/relationships/hyperlink" Target="consultantplus://offline/ref=9248AF145C293890CBEA65CA6F7469666FACDFBD413EB7FB2B9DD4A7TDE8H" TargetMode="External"/><Relationship Id="rId41" Type="http://schemas.openxmlformats.org/officeDocument/2006/relationships/hyperlink" Target="https://mobileonline.garant.ru/" TargetMode="External"/><Relationship Id="rId54" Type="http://schemas.openxmlformats.org/officeDocument/2006/relationships/image" Target="media/image6.emf"/><Relationship Id="rId62" Type="http://schemas.openxmlformats.org/officeDocument/2006/relationships/image" Target="media/image12.emf"/><Relationship Id="rId70" Type="http://schemas.openxmlformats.org/officeDocument/2006/relationships/image" Target="media/image17.emf"/><Relationship Id="rId75" Type="http://schemas.openxmlformats.org/officeDocument/2006/relationships/image" Target="media/image22.emf"/><Relationship Id="rId83" Type="http://schemas.openxmlformats.org/officeDocument/2006/relationships/hyperlink" Target="consultantplus://offline/ref=545242E63FB217440F2D0DCB925B03D6962EA2D81F9A41C5CE052A2456AEM9K"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9248AF145C293890CBEA65CA6F7469666BABD9BB4735EAF123C4D8A5DFT2E3H" TargetMode="External"/><Relationship Id="rId23" Type="http://schemas.openxmlformats.org/officeDocument/2006/relationships/hyperlink" Target="consultantplus://offline/ref=9248AF145C293890CBEA65CA6F7469666BADDEBF4533EAF123C4D8A5DFT2E3H" TargetMode="External"/><Relationship Id="rId28" Type="http://schemas.openxmlformats.org/officeDocument/2006/relationships/hyperlink" Target="consultantplus://offline/ref=9248AF145C293890CBEA65CA6F7469666BACD9B84036EAF123C4D8A5DFT2E3H" TargetMode="External"/><Relationship Id="rId36" Type="http://schemas.openxmlformats.org/officeDocument/2006/relationships/hyperlink" Target="consultantplus://offline/ref=9248AF145C293890CBEA7ADF6A7469666BADDCB1413EB7FB2B9DD4A7TDE8H" TargetMode="External"/><Relationship Id="rId49" Type="http://schemas.openxmlformats.org/officeDocument/2006/relationships/hyperlink" Target="consultantplus://offline/ref=E6829883E0EEFCEC8C3B4A8C40B16A818A5F7280084DF7E74D0C49CC9AD1B01BE9197B4B3BF8b9gFD" TargetMode="External"/><Relationship Id="rId57" Type="http://schemas.openxmlformats.org/officeDocument/2006/relationships/image" Target="media/image7.emf"/><Relationship Id="rId10" Type="http://schemas.openxmlformats.org/officeDocument/2006/relationships/hyperlink" Target="http://mobileonline.garant.ru/document/redirect/70795476/32" TargetMode="External"/><Relationship Id="rId31" Type="http://schemas.openxmlformats.org/officeDocument/2006/relationships/hyperlink" Target="consultantplus://offline/ref=9248AF145C293890CBEA7ADF6A7469666BABDDB84B3EB7FB2B9DD4A7TDE8H" TargetMode="External"/><Relationship Id="rId44" Type="http://schemas.openxmlformats.org/officeDocument/2006/relationships/hyperlink" Target="consultantplus://offline/ref=E6829883E0EEFCEC8C3B4A8C40B16A818A5F7280084DF7E74D0C49CC9AD1B01BE9197B4B3BF8b9gFD" TargetMode="External"/><Relationship Id="rId52" Type="http://schemas.openxmlformats.org/officeDocument/2006/relationships/image" Target="media/image4.emf"/><Relationship Id="rId60" Type="http://schemas.openxmlformats.org/officeDocument/2006/relationships/image" Target="media/image10.emf"/><Relationship Id="rId65" Type="http://schemas.openxmlformats.org/officeDocument/2006/relationships/image" Target="media/image15.emf"/><Relationship Id="rId73" Type="http://schemas.openxmlformats.org/officeDocument/2006/relationships/image" Target="media/image20.emf"/><Relationship Id="rId78" Type="http://schemas.openxmlformats.org/officeDocument/2006/relationships/hyperlink" Target="consultantplus://offline/ref=9248AF145C293890CBEA7ADF6A7469666BADDCB1413EB7FB2B9DD4A7TDE8H" TargetMode="External"/><Relationship Id="rId81" Type="http://schemas.openxmlformats.org/officeDocument/2006/relationships/hyperlink" Target="consultantplus://offline/ref=9248AF145C293890CBEA7ADF6A7469666BADDCB1413EB7FB2B9DD4A7TDE8H"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45242E63FB217440F2D12DE975B03D6962DA0DB1C981CCFC65C2626A5M1K" TargetMode="External"/><Relationship Id="rId13" Type="http://schemas.openxmlformats.org/officeDocument/2006/relationships/hyperlink" Target="consultantplus://offline/ref=9248AF145C293890CBEA65CA6F7469666BACDDBB4137EAF123C4D8A5DFT2E3H" TargetMode="External"/><Relationship Id="rId18" Type="http://schemas.openxmlformats.org/officeDocument/2006/relationships/hyperlink" Target="consultantplus://offline/ref=9248AF145C293890CBEA65CA6F7469666BACDCBA4332EAF123C4D8A5DFT2E3H" TargetMode="External"/><Relationship Id="rId39" Type="http://schemas.openxmlformats.org/officeDocument/2006/relationships/hyperlink" Target="consultantplus://offline/ref=9248AF145C293890CBEA7ADF6A7469666BABDEBA4963BDF37291D6TAE0H" TargetMode="External"/><Relationship Id="rId34" Type="http://schemas.openxmlformats.org/officeDocument/2006/relationships/hyperlink" Target="consultantplus://offline/ref=9248AF145C293890CBEA7ADF6A7469666BAED9BF4A3EB7FB2B9DD4A7TDE8H" TargetMode="External"/><Relationship Id="rId50" Type="http://schemas.openxmlformats.org/officeDocument/2006/relationships/image" Target="media/image2.emf"/><Relationship Id="rId55" Type="http://schemas.openxmlformats.org/officeDocument/2006/relationships/hyperlink" Target="https://mobileonline.garant.ru/" TargetMode="External"/><Relationship Id="rId76" Type="http://schemas.openxmlformats.org/officeDocument/2006/relationships/image" Target="media/image23.emf"/><Relationship Id="rId7" Type="http://schemas.openxmlformats.org/officeDocument/2006/relationships/endnotes" Target="endnotes.xml"/><Relationship Id="rId71" Type="http://schemas.openxmlformats.org/officeDocument/2006/relationships/image" Target="media/image18.emf"/><Relationship Id="rId2" Type="http://schemas.openxmlformats.org/officeDocument/2006/relationships/numbering" Target="numbering.xml"/><Relationship Id="rId29" Type="http://schemas.openxmlformats.org/officeDocument/2006/relationships/hyperlink" Target="consultantplus://offline/ref=9248AF145C293890CBEA65CA6F7469666BACDDBB4332EAF123C4D8A5DFT2E3H" TargetMode="External"/><Relationship Id="rId24" Type="http://schemas.openxmlformats.org/officeDocument/2006/relationships/hyperlink" Target="consultantplus://offline/ref=9248AF145C293890CBEA65CA6F7469666BABDBBE4437EAF123C4D8A5DFT2E3H" TargetMode="External"/><Relationship Id="rId40" Type="http://schemas.openxmlformats.org/officeDocument/2006/relationships/hyperlink" Target="https://mobileonline.garant.ru/" TargetMode="External"/><Relationship Id="rId45" Type="http://schemas.openxmlformats.org/officeDocument/2006/relationships/hyperlink" Target="consultantplus://offline/ref=E6829883E0EEFCEC8C3B4A8C40B16A818A5F7280084DF7E74D0C49CC9AD1B01BE9197B4B3BF8b9gFD" TargetMode="External"/><Relationship Id="rId66" Type="http://schemas.openxmlformats.org/officeDocument/2006/relationships/hyperlink" Target="https://mobileonline.garant.ru/" TargetMode="External"/><Relationship Id="rId87" Type="http://schemas.openxmlformats.org/officeDocument/2006/relationships/theme" Target="theme/theme1.xml"/><Relationship Id="rId61" Type="http://schemas.openxmlformats.org/officeDocument/2006/relationships/image" Target="media/image11.emf"/><Relationship Id="rId82" Type="http://schemas.openxmlformats.org/officeDocument/2006/relationships/hyperlink" Target="consultantplus://offline/ref=9248AF145C293890CBEA7ADF6A7469666BAEDDBB4B3EB7FB2B9DD4A7TDE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3A36D-62F2-422A-BDCE-748E0D09E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23793</Words>
  <Characters>135621</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Elenadep</cp:lastModifiedBy>
  <cp:revision>13</cp:revision>
  <cp:lastPrinted>2026-05-13T07:13:00Z</cp:lastPrinted>
  <dcterms:created xsi:type="dcterms:W3CDTF">2026-02-11T07:17:00Z</dcterms:created>
  <dcterms:modified xsi:type="dcterms:W3CDTF">2026-05-13T07:14:00Z</dcterms:modified>
</cp:coreProperties>
</file>